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CDB13" w14:textId="733A519C" w:rsidR="00507600" w:rsidRPr="007F7A92" w:rsidRDefault="007B4D3A" w:rsidP="008B4DA5">
      <w:pPr>
        <w:pBdr>
          <w:bottom w:val="single" w:sz="4" w:space="1" w:color="auto"/>
        </w:pBdr>
        <w:rPr>
          <w:rFonts w:asciiTheme="majorHAnsi" w:hAnsiTheme="majorHAnsi"/>
          <w:b/>
          <w:color w:val="0000FF"/>
          <w:sz w:val="32"/>
        </w:rPr>
      </w:pPr>
      <w:r w:rsidRPr="007F7A92">
        <w:rPr>
          <w:rFonts w:asciiTheme="majorHAnsi" w:hAnsiTheme="majorHAnsi"/>
          <w:b/>
          <w:color w:val="0000FF"/>
          <w:sz w:val="32"/>
        </w:rPr>
        <w:t>Projet de transformation du service de pédiatrie de Vienne</w:t>
      </w:r>
    </w:p>
    <w:p w14:paraId="4077B86F" w14:textId="77777777" w:rsidR="007F7A92" w:rsidRDefault="007F7A92">
      <w:pPr>
        <w:rPr>
          <w:rFonts w:asciiTheme="majorHAnsi" w:hAnsiTheme="majorHAnsi"/>
          <w:b/>
        </w:rPr>
      </w:pPr>
    </w:p>
    <w:p w14:paraId="08637BAF" w14:textId="77777777" w:rsidR="007B4D3A" w:rsidRPr="007B4D3A" w:rsidRDefault="007B4D3A">
      <w:pPr>
        <w:rPr>
          <w:rFonts w:asciiTheme="majorHAnsi" w:hAnsiTheme="majorHAnsi"/>
          <w:b/>
        </w:rPr>
      </w:pPr>
      <w:r w:rsidRPr="007B4D3A">
        <w:rPr>
          <w:rFonts w:asciiTheme="majorHAnsi" w:hAnsiTheme="majorHAnsi"/>
          <w:b/>
        </w:rPr>
        <w:t>Etat des lieux</w:t>
      </w:r>
    </w:p>
    <w:p w14:paraId="1F59BD9E" w14:textId="6BE2DF92" w:rsidR="007B4D3A" w:rsidRPr="007B4D3A" w:rsidRDefault="007B4D3A" w:rsidP="007B4D3A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7B4D3A">
        <w:rPr>
          <w:rFonts w:asciiTheme="majorHAnsi" w:hAnsiTheme="majorHAnsi"/>
        </w:rPr>
        <w:t xml:space="preserve">Le service </w:t>
      </w:r>
      <w:r w:rsidR="00781F1D">
        <w:rPr>
          <w:rFonts w:asciiTheme="majorHAnsi" w:hAnsiTheme="majorHAnsi"/>
        </w:rPr>
        <w:t xml:space="preserve">de pédiatrie </w:t>
      </w:r>
      <w:r w:rsidRPr="007B4D3A">
        <w:rPr>
          <w:rFonts w:asciiTheme="majorHAnsi" w:hAnsiTheme="majorHAnsi"/>
        </w:rPr>
        <w:t>comporte 14 lits d’hospitalisation conventionnelle (médico-chirurgicaux) et 6 lits de néonatologie</w:t>
      </w:r>
      <w:r w:rsidR="00A56A24">
        <w:rPr>
          <w:rFonts w:asciiTheme="majorHAnsi" w:hAnsiTheme="majorHAnsi"/>
        </w:rPr>
        <w:t xml:space="preserve"> (1600 accouchements par an)</w:t>
      </w:r>
      <w:r w:rsidR="00B2714D">
        <w:rPr>
          <w:rFonts w:asciiTheme="majorHAnsi" w:hAnsiTheme="majorHAnsi"/>
        </w:rPr>
        <w:t>. A cela s’ajoutent 4 box</w:t>
      </w:r>
      <w:r w:rsidRPr="007B4D3A">
        <w:rPr>
          <w:rFonts w:asciiTheme="majorHAnsi" w:hAnsiTheme="majorHAnsi"/>
        </w:rPr>
        <w:t xml:space="preserve"> à l’accueil des urgences et un poste de réanimation.</w:t>
      </w:r>
    </w:p>
    <w:p w14:paraId="155CFFB8" w14:textId="4C65848E" w:rsidR="007B4D3A" w:rsidRPr="007B4D3A" w:rsidRDefault="007B4D3A" w:rsidP="007B4D3A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7B4D3A">
        <w:rPr>
          <w:rFonts w:asciiTheme="majorHAnsi" w:hAnsiTheme="majorHAnsi"/>
        </w:rPr>
        <w:t>L’accueil des urgences compte 17000 passages par an</w:t>
      </w:r>
      <w:r w:rsidR="005C05B3">
        <w:rPr>
          <w:rFonts w:asciiTheme="majorHAnsi" w:hAnsiTheme="majorHAnsi"/>
        </w:rPr>
        <w:t xml:space="preserve"> (soit 45-50 par jour)</w:t>
      </w:r>
      <w:r w:rsidR="00FB2A21">
        <w:rPr>
          <w:rFonts w:asciiTheme="majorHAnsi" w:hAnsiTheme="majorHAnsi"/>
        </w:rPr>
        <w:t>, assuré</w:t>
      </w:r>
      <w:r w:rsidRPr="007B4D3A">
        <w:rPr>
          <w:rFonts w:asciiTheme="majorHAnsi" w:hAnsiTheme="majorHAnsi"/>
        </w:rPr>
        <w:t xml:space="preserve"> essentiellement par </w:t>
      </w:r>
      <w:r w:rsidR="00501E19">
        <w:rPr>
          <w:rFonts w:asciiTheme="majorHAnsi" w:hAnsiTheme="majorHAnsi"/>
        </w:rPr>
        <w:t>les pédiatres et 2</w:t>
      </w:r>
      <w:r w:rsidRPr="007B4D3A">
        <w:rPr>
          <w:rFonts w:asciiTheme="majorHAnsi" w:hAnsiTheme="majorHAnsi"/>
        </w:rPr>
        <w:t xml:space="preserve"> médecins urgentistes </w:t>
      </w:r>
      <w:r w:rsidR="00501E19">
        <w:rPr>
          <w:rFonts w:asciiTheme="majorHAnsi" w:hAnsiTheme="majorHAnsi"/>
        </w:rPr>
        <w:t>avec</w:t>
      </w:r>
      <w:r w:rsidRPr="007B4D3A">
        <w:rPr>
          <w:rFonts w:asciiTheme="majorHAnsi" w:hAnsiTheme="majorHAnsi"/>
        </w:rPr>
        <w:t xml:space="preserve"> formation pédiatrique. Les pédiatres assurent la garde de 20h à 8h ainsi que le week-end.</w:t>
      </w:r>
    </w:p>
    <w:p w14:paraId="32A81CB9" w14:textId="6FCFF95B" w:rsidR="007B4D3A" w:rsidRPr="007B4D3A" w:rsidRDefault="007B4D3A" w:rsidP="007B4D3A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7B4D3A">
        <w:rPr>
          <w:rFonts w:asciiTheme="majorHAnsi" w:hAnsiTheme="majorHAnsi"/>
        </w:rPr>
        <w:t>L’activité de consultatio</w:t>
      </w:r>
      <w:r w:rsidR="00781F1D">
        <w:rPr>
          <w:rFonts w:asciiTheme="majorHAnsi" w:hAnsiTheme="majorHAnsi"/>
        </w:rPr>
        <w:t>n est actuellement très limitée, voire quasi inexistante.</w:t>
      </w:r>
    </w:p>
    <w:p w14:paraId="0C53E0CA" w14:textId="27DF2698" w:rsidR="007B4D3A" w:rsidRPr="007B4D3A" w:rsidRDefault="007B4D3A" w:rsidP="007B4D3A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7B4D3A">
        <w:rPr>
          <w:rFonts w:asciiTheme="majorHAnsi" w:hAnsiTheme="majorHAnsi"/>
        </w:rPr>
        <w:t xml:space="preserve">L’équipe médicale comporte </w:t>
      </w:r>
      <w:r w:rsidR="00FB2A21">
        <w:rPr>
          <w:rFonts w:asciiTheme="majorHAnsi" w:hAnsiTheme="majorHAnsi"/>
        </w:rPr>
        <w:t>4 ETP répartis s</w:t>
      </w:r>
      <w:bookmarkStart w:id="0" w:name="_GoBack"/>
      <w:bookmarkEnd w:id="0"/>
      <w:r w:rsidR="00FB2A21">
        <w:rPr>
          <w:rFonts w:asciiTheme="majorHAnsi" w:hAnsiTheme="majorHAnsi"/>
        </w:rPr>
        <w:t>ur 5 médecins (1 + 1 + 0,8 + 0,8 + 0,4)</w:t>
      </w:r>
      <w:r w:rsidR="00781F1D">
        <w:rPr>
          <w:rFonts w:asciiTheme="majorHAnsi" w:hAnsiTheme="majorHAnsi"/>
        </w:rPr>
        <w:t>.</w:t>
      </w:r>
    </w:p>
    <w:p w14:paraId="335CEA79" w14:textId="58E15A75" w:rsidR="007B4D3A" w:rsidRPr="007B4D3A" w:rsidRDefault="007B4D3A" w:rsidP="007B4D3A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7B4D3A">
        <w:rPr>
          <w:rFonts w:asciiTheme="majorHAnsi" w:hAnsiTheme="majorHAnsi"/>
        </w:rPr>
        <w:t xml:space="preserve">Il n’y a qu’un </w:t>
      </w:r>
      <w:r w:rsidR="00FB2A21">
        <w:rPr>
          <w:rFonts w:asciiTheme="majorHAnsi" w:hAnsiTheme="majorHAnsi"/>
        </w:rPr>
        <w:t>seul pédiatre installé en ville, qui ne participe par à l’activité du service.</w:t>
      </w:r>
    </w:p>
    <w:p w14:paraId="1A28D62A" w14:textId="3DB0B0E2" w:rsidR="007B4D3A" w:rsidRPr="007B4D3A" w:rsidRDefault="007B4D3A" w:rsidP="007B4D3A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7B4D3A">
        <w:rPr>
          <w:rFonts w:asciiTheme="majorHAnsi" w:hAnsiTheme="majorHAnsi"/>
        </w:rPr>
        <w:t>Le CH de Vienne est à 27 km</w:t>
      </w:r>
      <w:r w:rsidR="00781F1D">
        <w:rPr>
          <w:rFonts w:asciiTheme="majorHAnsi" w:hAnsiTheme="majorHAnsi"/>
        </w:rPr>
        <w:t xml:space="preserve"> du Groupement Hospitalier Sud (40 min) de trajet et à 33 km du centre de Lyon (45 min).</w:t>
      </w:r>
    </w:p>
    <w:p w14:paraId="50CC1842" w14:textId="77777777" w:rsidR="007B4D3A" w:rsidRDefault="007B4D3A">
      <w:pPr>
        <w:rPr>
          <w:rFonts w:asciiTheme="majorHAnsi" w:hAnsiTheme="majorHAnsi"/>
        </w:rPr>
      </w:pPr>
    </w:p>
    <w:p w14:paraId="14A505E4" w14:textId="3540F5EA" w:rsidR="007B4D3A" w:rsidRPr="007B4D3A" w:rsidRDefault="007B4D3A">
      <w:pPr>
        <w:rPr>
          <w:rFonts w:asciiTheme="majorHAnsi" w:hAnsiTheme="majorHAnsi"/>
          <w:b/>
        </w:rPr>
      </w:pPr>
      <w:r w:rsidRPr="007B4D3A">
        <w:rPr>
          <w:rFonts w:asciiTheme="majorHAnsi" w:hAnsiTheme="majorHAnsi"/>
          <w:b/>
        </w:rPr>
        <w:t>Les points forts</w:t>
      </w:r>
    </w:p>
    <w:p w14:paraId="1826E1E2" w14:textId="3088801B" w:rsidR="007B4D3A" w:rsidRDefault="007B4D3A" w:rsidP="007B4D3A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Volonté affichée de la direction et de la CME d’un changement radical visant à réorganiser et renforcer l’activité pédiatrique pour répondre aux besoins de la population</w:t>
      </w:r>
      <w:r w:rsidR="00FB2A21">
        <w:rPr>
          <w:rFonts w:asciiTheme="majorHAnsi" w:hAnsiTheme="majorHAnsi"/>
        </w:rPr>
        <w:t xml:space="preserve"> et au projet d’établissement.</w:t>
      </w:r>
    </w:p>
    <w:p w14:paraId="6EFFC4F9" w14:textId="7FA74653" w:rsidR="007B4D3A" w:rsidRDefault="007B4D3A" w:rsidP="007B4D3A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Soutien des Hospices Civils de Lyon et </w:t>
      </w:r>
      <w:r w:rsidR="007F7A92">
        <w:rPr>
          <w:rFonts w:asciiTheme="majorHAnsi" w:hAnsiTheme="majorHAnsi"/>
        </w:rPr>
        <w:t xml:space="preserve">conseil </w:t>
      </w:r>
      <w:r>
        <w:rPr>
          <w:rFonts w:asciiTheme="majorHAnsi" w:hAnsiTheme="majorHAnsi"/>
        </w:rPr>
        <w:t>du CH de Villefranche-sur-Saône</w:t>
      </w:r>
      <w:r w:rsidR="00FB2A21">
        <w:rPr>
          <w:rFonts w:asciiTheme="majorHAnsi" w:hAnsiTheme="majorHAnsi"/>
        </w:rPr>
        <w:t>.</w:t>
      </w:r>
    </w:p>
    <w:p w14:paraId="39DC968C" w14:textId="2C3003EA" w:rsidR="007F7A92" w:rsidRDefault="007F7A92" w:rsidP="007B4D3A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Equipe médicale consciente de ses points faibles, </w:t>
      </w:r>
      <w:r w:rsidR="00FB2A21">
        <w:rPr>
          <w:rFonts w:asciiTheme="majorHAnsi" w:hAnsiTheme="majorHAnsi"/>
        </w:rPr>
        <w:t xml:space="preserve">mais </w:t>
      </w:r>
      <w:r>
        <w:rPr>
          <w:rFonts w:asciiTheme="majorHAnsi" w:hAnsiTheme="majorHAnsi"/>
        </w:rPr>
        <w:t>sans tension en son sein</w:t>
      </w:r>
      <w:r w:rsidR="00FB2A21">
        <w:rPr>
          <w:rFonts w:asciiTheme="majorHAnsi" w:hAnsiTheme="majorHAnsi"/>
        </w:rPr>
        <w:t>.</w:t>
      </w:r>
    </w:p>
    <w:p w14:paraId="5E884CDA" w14:textId="4CB9AE5F" w:rsidR="007F7A92" w:rsidRDefault="007F7A92" w:rsidP="007B4D3A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Equipe paramédicale </w:t>
      </w:r>
      <w:r w:rsidR="00781F1D">
        <w:rPr>
          <w:rFonts w:asciiTheme="majorHAnsi" w:hAnsiTheme="majorHAnsi"/>
        </w:rPr>
        <w:t xml:space="preserve">bien formée, </w:t>
      </w:r>
      <w:r>
        <w:rPr>
          <w:rFonts w:asciiTheme="majorHAnsi" w:hAnsiTheme="majorHAnsi"/>
        </w:rPr>
        <w:t>prête à assurer une augmentation d’activité et désireuse de développer des orientations nouvelles, sous l’impulsion d’une cadre dynamique issue du CHU de Lyon</w:t>
      </w:r>
      <w:r w:rsidR="00A56A24">
        <w:rPr>
          <w:rFonts w:asciiTheme="majorHAnsi" w:hAnsiTheme="majorHAnsi"/>
        </w:rPr>
        <w:t>. Pas de problème de recrutement.</w:t>
      </w:r>
    </w:p>
    <w:p w14:paraId="6D9B0D1B" w14:textId="7052B69F" w:rsidR="00501E19" w:rsidRDefault="00501E19" w:rsidP="007B4D3A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Consultation de diabétologie bien organisée</w:t>
      </w:r>
    </w:p>
    <w:p w14:paraId="4CA1B47F" w14:textId="7FD5B8CA" w:rsidR="00781F1D" w:rsidRDefault="00781F1D" w:rsidP="007B4D3A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Locaux </w:t>
      </w:r>
      <w:r w:rsidR="00FB2A21">
        <w:rPr>
          <w:rFonts w:asciiTheme="majorHAnsi" w:hAnsiTheme="majorHAnsi"/>
        </w:rPr>
        <w:t>spacieux</w:t>
      </w:r>
      <w:r>
        <w:rPr>
          <w:rFonts w:asciiTheme="majorHAnsi" w:hAnsiTheme="majorHAnsi"/>
        </w:rPr>
        <w:t xml:space="preserve"> et bien pensés, nombreuses possibilités d’aménagement</w:t>
      </w:r>
      <w:r w:rsidR="00FB2A21">
        <w:rPr>
          <w:rFonts w:asciiTheme="majorHAnsi" w:hAnsiTheme="majorHAnsi"/>
        </w:rPr>
        <w:t>.</w:t>
      </w:r>
    </w:p>
    <w:p w14:paraId="4BEB5A15" w14:textId="451F14E5" w:rsidR="007F7A92" w:rsidRDefault="007F7A92" w:rsidP="007B4D3A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Proximité du CHU de Lyon, notamment du Groupement Hospitalier Sud</w:t>
      </w:r>
      <w:r w:rsidR="00FB2A21">
        <w:rPr>
          <w:rFonts w:asciiTheme="majorHAnsi" w:hAnsiTheme="majorHAnsi"/>
        </w:rPr>
        <w:t>.</w:t>
      </w:r>
    </w:p>
    <w:p w14:paraId="69BA78E6" w14:textId="5471643D" w:rsidR="00781F1D" w:rsidRDefault="00781F1D" w:rsidP="007B4D3A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Localisation plaisante de l’hôpital et ville agréable à vivre de 30 000 habitants</w:t>
      </w:r>
      <w:r w:rsidR="00FB2A21">
        <w:rPr>
          <w:rFonts w:asciiTheme="majorHAnsi" w:hAnsiTheme="majorHAnsi"/>
        </w:rPr>
        <w:t>.</w:t>
      </w:r>
    </w:p>
    <w:p w14:paraId="0A635738" w14:textId="76D278D7" w:rsidR="00781F1D" w:rsidRPr="00781F1D" w:rsidRDefault="00781F1D" w:rsidP="00781F1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br/>
      </w:r>
      <w:r w:rsidRPr="00781F1D">
        <w:rPr>
          <w:rFonts w:asciiTheme="majorHAnsi" w:hAnsiTheme="majorHAnsi"/>
          <w:b/>
        </w:rPr>
        <w:t>Les points faibles</w:t>
      </w:r>
    </w:p>
    <w:p w14:paraId="6557DD52" w14:textId="6B23471F" w:rsidR="00781F1D" w:rsidRDefault="00781F1D" w:rsidP="00781F1D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Pas de projet médical</w:t>
      </w:r>
      <w:r w:rsidR="00FB2A21">
        <w:rPr>
          <w:rFonts w:asciiTheme="majorHAnsi" w:hAnsiTheme="majorHAnsi"/>
        </w:rPr>
        <w:t>.</w:t>
      </w:r>
    </w:p>
    <w:p w14:paraId="3E7E906A" w14:textId="593A11E6" w:rsidR="00781F1D" w:rsidRDefault="00781F1D" w:rsidP="00781F1D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Implication insuffisante des acteurs médicaux</w:t>
      </w:r>
      <w:r w:rsidR="00FB2A21">
        <w:rPr>
          <w:rFonts w:asciiTheme="majorHAnsi" w:hAnsiTheme="majorHAnsi"/>
        </w:rPr>
        <w:t>.</w:t>
      </w:r>
    </w:p>
    <w:p w14:paraId="2A6C40A5" w14:textId="23CD898F" w:rsidR="00781F1D" w:rsidRDefault="00781F1D" w:rsidP="00781F1D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Collaboration forcée avec les urgentistes, donc peu structurée</w:t>
      </w:r>
      <w:r w:rsidR="00FB2A21">
        <w:rPr>
          <w:rFonts w:asciiTheme="majorHAnsi" w:hAnsiTheme="majorHAnsi"/>
        </w:rPr>
        <w:t>.</w:t>
      </w:r>
    </w:p>
    <w:p w14:paraId="6B74E7C8" w14:textId="1F230719" w:rsidR="005C05B3" w:rsidRDefault="005C05B3" w:rsidP="00781F1D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Perte de la compétence pédiatrique aux urgences du fait de l’insuffisance de la séniorisation</w:t>
      </w:r>
      <w:r w:rsidR="00FB2A21">
        <w:rPr>
          <w:rFonts w:asciiTheme="majorHAnsi" w:hAnsiTheme="majorHAnsi"/>
        </w:rPr>
        <w:t>.</w:t>
      </w:r>
    </w:p>
    <w:p w14:paraId="7EECC762" w14:textId="1DD3FCE3" w:rsidR="005C05B3" w:rsidRDefault="005C05B3" w:rsidP="00781F1D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Abandon progressif des consultations</w:t>
      </w:r>
      <w:r w:rsidR="00FB2A21">
        <w:rPr>
          <w:rFonts w:asciiTheme="majorHAnsi" w:hAnsiTheme="majorHAnsi"/>
        </w:rPr>
        <w:t>.</w:t>
      </w:r>
    </w:p>
    <w:p w14:paraId="224EF352" w14:textId="4288E6B3" w:rsidR="005C05B3" w:rsidRPr="00781F1D" w:rsidRDefault="005C05B3" w:rsidP="00781F1D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Environnement pénalisant : limitation des anesthésies aux enfants de plus de 7-10 ans, pas d’imagerie en urgence</w:t>
      </w:r>
      <w:r w:rsidR="00FB2A21">
        <w:rPr>
          <w:rFonts w:asciiTheme="majorHAnsi" w:hAnsiTheme="majorHAnsi"/>
        </w:rPr>
        <w:t>, organisation floue de la traumatologie.</w:t>
      </w:r>
    </w:p>
    <w:p w14:paraId="5E74C90D" w14:textId="77777777" w:rsidR="007B4D3A" w:rsidRPr="007B4D3A" w:rsidRDefault="007B4D3A" w:rsidP="007B4D3A">
      <w:pPr>
        <w:rPr>
          <w:rFonts w:asciiTheme="majorHAnsi" w:hAnsiTheme="majorHAnsi"/>
        </w:rPr>
      </w:pPr>
    </w:p>
    <w:p w14:paraId="30AF9CFB" w14:textId="62564632" w:rsidR="0050413A" w:rsidRPr="007F7A92" w:rsidRDefault="007F7A92">
      <w:pPr>
        <w:rPr>
          <w:rFonts w:asciiTheme="majorHAnsi" w:hAnsiTheme="majorHAnsi"/>
          <w:b/>
        </w:rPr>
      </w:pPr>
      <w:r w:rsidRPr="007F7A92">
        <w:rPr>
          <w:rFonts w:asciiTheme="majorHAnsi" w:hAnsiTheme="majorHAnsi"/>
          <w:b/>
        </w:rPr>
        <w:t>Le projet</w:t>
      </w:r>
    </w:p>
    <w:p w14:paraId="53CD5136" w14:textId="73967F15" w:rsidR="007F7A92" w:rsidRDefault="007F7A92" w:rsidP="007F7A92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Structurer un service de pédiatrie qui </w:t>
      </w:r>
      <w:r w:rsidR="00FB2A21">
        <w:rPr>
          <w:rFonts w:asciiTheme="majorHAnsi" w:hAnsiTheme="majorHAnsi"/>
        </w:rPr>
        <w:t>réponde</w:t>
      </w:r>
      <w:r>
        <w:rPr>
          <w:rFonts w:asciiTheme="majorHAnsi" w:hAnsiTheme="majorHAnsi"/>
        </w:rPr>
        <w:t xml:space="preserve"> </w:t>
      </w:r>
      <w:r w:rsidR="00FB2A21">
        <w:rPr>
          <w:rFonts w:asciiTheme="majorHAnsi" w:hAnsiTheme="majorHAnsi"/>
        </w:rPr>
        <w:t>aux demandes de soins de proximité</w:t>
      </w:r>
      <w:r>
        <w:rPr>
          <w:rFonts w:asciiTheme="majorHAnsi" w:hAnsiTheme="majorHAnsi"/>
        </w:rPr>
        <w:t xml:space="preserve"> et qui </w:t>
      </w:r>
      <w:r w:rsidR="004E2EB0">
        <w:rPr>
          <w:rFonts w:asciiTheme="majorHAnsi" w:hAnsiTheme="majorHAnsi"/>
        </w:rPr>
        <w:t>représente au S</w:t>
      </w:r>
      <w:r w:rsidR="00322E22">
        <w:rPr>
          <w:rFonts w:asciiTheme="majorHAnsi" w:hAnsiTheme="majorHAnsi"/>
        </w:rPr>
        <w:t xml:space="preserve">ud de Lyon ce </w:t>
      </w:r>
      <w:r w:rsidR="004E2EB0">
        <w:rPr>
          <w:rFonts w:asciiTheme="majorHAnsi" w:hAnsiTheme="majorHAnsi"/>
        </w:rPr>
        <w:t>que Villefranche représente au Nord et Bourgoin-Jallieu à l’E</w:t>
      </w:r>
      <w:r w:rsidR="00322E22">
        <w:rPr>
          <w:rFonts w:asciiTheme="majorHAnsi" w:hAnsiTheme="majorHAnsi"/>
        </w:rPr>
        <w:t>st, en lien fonctionnel avec l’Hôpital Femme Mère Enfant</w:t>
      </w:r>
      <w:r w:rsidR="00FB2A21">
        <w:rPr>
          <w:rFonts w:asciiTheme="majorHAnsi" w:hAnsiTheme="majorHAnsi"/>
        </w:rPr>
        <w:t>.</w:t>
      </w:r>
    </w:p>
    <w:p w14:paraId="5C16FF35" w14:textId="70C0245E" w:rsidR="007F7A92" w:rsidRPr="007F7A92" w:rsidRDefault="007F7A92" w:rsidP="007F7A92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Amener progressivement l’équipe médicale à 8 ETP, avec identification d’un chef de service e</w:t>
      </w:r>
      <w:r w:rsidR="00FB2A21">
        <w:rPr>
          <w:rFonts w:asciiTheme="majorHAnsi" w:hAnsiTheme="majorHAnsi"/>
        </w:rPr>
        <w:t>ntreprenant</w:t>
      </w:r>
      <w:r w:rsidR="005236C9">
        <w:rPr>
          <w:rFonts w:asciiTheme="majorHAnsi" w:hAnsiTheme="majorHAnsi"/>
        </w:rPr>
        <w:t xml:space="preserve">, le chef de service adjoint étant plutôt néonatologue. </w:t>
      </w:r>
    </w:p>
    <w:p w14:paraId="7539B6C8" w14:textId="06837FE8" w:rsidR="007F7A92" w:rsidRDefault="005C05B3" w:rsidP="00322E22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Assurer </w:t>
      </w:r>
      <w:r w:rsidR="00FB2A21">
        <w:rPr>
          <w:rFonts w:asciiTheme="majorHAnsi" w:hAnsiTheme="majorHAnsi"/>
        </w:rPr>
        <w:t xml:space="preserve">d’abord </w:t>
      </w:r>
      <w:r>
        <w:rPr>
          <w:rFonts w:asciiTheme="majorHAnsi" w:hAnsiTheme="majorHAnsi"/>
        </w:rPr>
        <w:t xml:space="preserve">les fondamentaux : </w:t>
      </w:r>
      <w:r w:rsidR="007F7A92">
        <w:rPr>
          <w:rFonts w:asciiTheme="majorHAnsi" w:hAnsiTheme="majorHAnsi"/>
        </w:rPr>
        <w:t>pédiatrie générale, néonatologie niveau 2a</w:t>
      </w:r>
      <w:r>
        <w:rPr>
          <w:rFonts w:asciiTheme="majorHAnsi" w:hAnsiTheme="majorHAnsi"/>
        </w:rPr>
        <w:t xml:space="preserve"> (y compris salle de naissance)</w:t>
      </w:r>
      <w:r w:rsidR="007F7A92">
        <w:rPr>
          <w:rFonts w:asciiTheme="majorHAnsi" w:hAnsiTheme="majorHAnsi"/>
        </w:rPr>
        <w:t xml:space="preserve">, </w:t>
      </w:r>
      <w:r w:rsidR="005236C9">
        <w:rPr>
          <w:rFonts w:asciiTheme="majorHAnsi" w:hAnsiTheme="majorHAnsi"/>
        </w:rPr>
        <w:t>réappropriation de l’accueil des urgences</w:t>
      </w:r>
      <w:r w:rsidR="00322E22">
        <w:rPr>
          <w:rFonts w:asciiTheme="majorHAnsi" w:hAnsiTheme="majorHAnsi"/>
        </w:rPr>
        <w:t xml:space="preserve"> par des </w:t>
      </w:r>
      <w:r w:rsidR="00322E22">
        <w:rPr>
          <w:rFonts w:asciiTheme="majorHAnsi" w:hAnsiTheme="majorHAnsi"/>
        </w:rPr>
        <w:lastRenderedPageBreak/>
        <w:t>pédiatres ou d</w:t>
      </w:r>
      <w:r w:rsidR="004E2EB0">
        <w:rPr>
          <w:rFonts w:asciiTheme="majorHAnsi" w:hAnsiTheme="majorHAnsi"/>
        </w:rPr>
        <w:t>es MG à</w:t>
      </w:r>
      <w:r>
        <w:rPr>
          <w:rFonts w:asciiTheme="majorHAnsi" w:hAnsiTheme="majorHAnsi"/>
        </w:rPr>
        <w:t xml:space="preserve"> orientation pédiatrique (objectif</w:t>
      </w:r>
      <w:r w:rsidR="008604AC">
        <w:rPr>
          <w:rFonts w:asciiTheme="majorHAnsi" w:hAnsiTheme="majorHAnsi"/>
        </w:rPr>
        <w:t> :</w:t>
      </w:r>
      <w:r>
        <w:rPr>
          <w:rFonts w:asciiTheme="majorHAnsi" w:hAnsiTheme="majorHAnsi"/>
        </w:rPr>
        <w:t xml:space="preserve"> 4 gardes par mois au maximum avec 8 ETP).</w:t>
      </w:r>
    </w:p>
    <w:p w14:paraId="667EB723" w14:textId="1F430C66" w:rsidR="005C05B3" w:rsidRPr="005C05B3" w:rsidRDefault="005C05B3" w:rsidP="005C05B3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Créer une consultation de pédiatrie générale </w:t>
      </w:r>
      <w:r w:rsidR="00501E19">
        <w:rPr>
          <w:rFonts w:asciiTheme="majorHAnsi" w:hAnsiTheme="majorHAnsi"/>
        </w:rPr>
        <w:t xml:space="preserve">(qui peut d’ores et déjà être initiée par le médecin qui assure la consultation de diabétologie) </w:t>
      </w:r>
      <w:r>
        <w:rPr>
          <w:rFonts w:asciiTheme="majorHAnsi" w:hAnsiTheme="majorHAnsi"/>
        </w:rPr>
        <w:t xml:space="preserve">puis de </w:t>
      </w:r>
      <w:r w:rsidR="00501E19">
        <w:rPr>
          <w:rFonts w:asciiTheme="majorHAnsi" w:hAnsiTheme="majorHAnsi"/>
        </w:rPr>
        <w:t>surspécialités</w:t>
      </w:r>
      <w:r w:rsidR="00A6361F">
        <w:rPr>
          <w:rFonts w:asciiTheme="majorHAnsi" w:hAnsiTheme="majorHAnsi"/>
        </w:rPr>
        <w:t>.</w:t>
      </w:r>
    </w:p>
    <w:p w14:paraId="6F781B22" w14:textId="1ADAB45B" w:rsidR="007F7A92" w:rsidRDefault="008604AC" w:rsidP="007F7A92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Développer l</w:t>
      </w:r>
      <w:r w:rsidR="007F7A92">
        <w:rPr>
          <w:rFonts w:asciiTheme="majorHAnsi" w:hAnsiTheme="majorHAnsi"/>
        </w:rPr>
        <w:t>es sur-spécialités</w:t>
      </w:r>
      <w:r>
        <w:rPr>
          <w:rFonts w:asciiTheme="majorHAnsi" w:hAnsiTheme="majorHAnsi"/>
        </w:rPr>
        <w:t xml:space="preserve"> pédiatriques</w:t>
      </w:r>
    </w:p>
    <w:p w14:paraId="50C654EE" w14:textId="4EA2B5A4" w:rsidR="00322E22" w:rsidRDefault="00322E22" w:rsidP="00322E22">
      <w:pPr>
        <w:pStyle w:val="Paragraphedeliste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 priorité : diabétologie, </w:t>
      </w:r>
      <w:r w:rsidR="005236C9">
        <w:rPr>
          <w:rFonts w:asciiTheme="majorHAnsi" w:hAnsiTheme="majorHAnsi"/>
        </w:rPr>
        <w:t>pneumo-</w:t>
      </w:r>
      <w:r>
        <w:rPr>
          <w:rFonts w:asciiTheme="majorHAnsi" w:hAnsiTheme="majorHAnsi"/>
        </w:rPr>
        <w:t xml:space="preserve">allergologie, </w:t>
      </w:r>
      <w:r w:rsidR="005236C9">
        <w:rPr>
          <w:rFonts w:asciiTheme="majorHAnsi" w:hAnsiTheme="majorHAnsi"/>
        </w:rPr>
        <w:t>troubles du comportement alimentaire, médecine des adolescents</w:t>
      </w:r>
      <w:r w:rsidR="00A6361F">
        <w:rPr>
          <w:rFonts w:asciiTheme="majorHAnsi" w:hAnsiTheme="majorHAnsi"/>
        </w:rPr>
        <w:t> ;</w:t>
      </w:r>
    </w:p>
    <w:p w14:paraId="37CA1ED6" w14:textId="531F2905" w:rsidR="00A56A24" w:rsidRDefault="00A56A24" w:rsidP="00322E22">
      <w:pPr>
        <w:pStyle w:val="Paragraphedeliste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Dans un second t</w:t>
      </w:r>
      <w:r w:rsidR="005236C9">
        <w:rPr>
          <w:rFonts w:asciiTheme="majorHAnsi" w:hAnsiTheme="majorHAnsi"/>
        </w:rPr>
        <w:t>emps : neurologie, gastroentérologie, endocrinologie, néphrologie, rhumatologie, dermatologie, cardiologie</w:t>
      </w:r>
      <w:r w:rsidR="00A6361F">
        <w:rPr>
          <w:rFonts w:asciiTheme="majorHAnsi" w:hAnsiTheme="majorHAnsi"/>
        </w:rPr>
        <w:t>.</w:t>
      </w:r>
    </w:p>
    <w:p w14:paraId="0068A013" w14:textId="6D7599DA" w:rsidR="007F7A92" w:rsidRDefault="007F7A92" w:rsidP="007F7A92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Renforcer l’activité chirurgicale</w:t>
      </w:r>
      <w:r w:rsidR="00A56A24">
        <w:rPr>
          <w:rFonts w:asciiTheme="majorHAnsi" w:hAnsiTheme="majorHAnsi"/>
        </w:rPr>
        <w:t xml:space="preserve"> (ce qui implique de structurer l’anesthésie pour les enfants de moins de 7-10 ans)</w:t>
      </w:r>
      <w:r w:rsidR="004E2EB0">
        <w:rPr>
          <w:rFonts w:asciiTheme="majorHAnsi" w:hAnsiTheme="majorHAnsi"/>
        </w:rPr>
        <w:t>, notamment ORL</w:t>
      </w:r>
      <w:r w:rsidR="00A6361F">
        <w:rPr>
          <w:rFonts w:asciiTheme="majorHAnsi" w:hAnsiTheme="majorHAnsi"/>
        </w:rPr>
        <w:t>.</w:t>
      </w:r>
    </w:p>
    <w:p w14:paraId="6D014628" w14:textId="539C35C2" w:rsidR="00322E22" w:rsidRDefault="00322E22" w:rsidP="007F7A92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Renforcer l’activité de pédopsychiatrie</w:t>
      </w:r>
      <w:r w:rsidR="00A6361F">
        <w:rPr>
          <w:rFonts w:asciiTheme="majorHAnsi" w:hAnsiTheme="majorHAnsi"/>
        </w:rPr>
        <w:t>.</w:t>
      </w:r>
    </w:p>
    <w:p w14:paraId="694855DA" w14:textId="42B4EAF0" w:rsidR="007F7A92" w:rsidRPr="004E2EB0" w:rsidRDefault="008604AC" w:rsidP="004E2EB0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Renforcer</w:t>
      </w:r>
      <w:r w:rsidR="004E2EB0">
        <w:rPr>
          <w:rFonts w:asciiTheme="majorHAnsi" w:hAnsiTheme="majorHAnsi"/>
        </w:rPr>
        <w:t xml:space="preserve"> les capacités d’accueil en néonatologie en passant à 9-10 lits</w:t>
      </w:r>
      <w:r>
        <w:rPr>
          <w:rFonts w:asciiTheme="majorHAnsi" w:hAnsiTheme="majorHAnsi"/>
        </w:rPr>
        <w:t>,</w:t>
      </w:r>
      <w:r w:rsidR="004E2EB0">
        <w:rPr>
          <w:rFonts w:asciiTheme="majorHAnsi" w:hAnsiTheme="majorHAnsi"/>
        </w:rPr>
        <w:t xml:space="preserve"> et c</w:t>
      </w:r>
      <w:r w:rsidR="007F7A92" w:rsidRPr="004E2EB0">
        <w:rPr>
          <w:rFonts w:asciiTheme="majorHAnsi" w:hAnsiTheme="majorHAnsi"/>
        </w:rPr>
        <w:t xml:space="preserve">réer </w:t>
      </w:r>
      <w:r w:rsidR="00A56A24" w:rsidRPr="004E2EB0">
        <w:rPr>
          <w:rFonts w:asciiTheme="majorHAnsi" w:hAnsiTheme="majorHAnsi"/>
        </w:rPr>
        <w:t xml:space="preserve">des </w:t>
      </w:r>
      <w:r w:rsidR="004E2EB0">
        <w:rPr>
          <w:rFonts w:asciiTheme="majorHAnsi" w:hAnsiTheme="majorHAnsi"/>
        </w:rPr>
        <w:t>lits mère-enfant, en lien avec le GHS et le CH de Givors.</w:t>
      </w:r>
    </w:p>
    <w:p w14:paraId="5F595282" w14:textId="31A5E1CA" w:rsidR="005C05B3" w:rsidRDefault="005C05B3" w:rsidP="007F7A92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Créer un hôpital de jour</w:t>
      </w:r>
      <w:r w:rsidR="008604AC">
        <w:rPr>
          <w:rFonts w:asciiTheme="majorHAnsi" w:hAnsiTheme="majorHAnsi"/>
        </w:rPr>
        <w:t>.</w:t>
      </w:r>
    </w:p>
    <w:p w14:paraId="34DDA8F6" w14:textId="77777777" w:rsidR="00322E22" w:rsidRDefault="00322E22" w:rsidP="00322E22">
      <w:pPr>
        <w:rPr>
          <w:rFonts w:asciiTheme="majorHAnsi" w:hAnsiTheme="majorHAnsi"/>
        </w:rPr>
      </w:pPr>
    </w:p>
    <w:p w14:paraId="55775A43" w14:textId="361977BF" w:rsidR="00322E22" w:rsidRPr="00322E22" w:rsidRDefault="00322E22" w:rsidP="00322E22">
      <w:pPr>
        <w:rPr>
          <w:rFonts w:asciiTheme="majorHAnsi" w:hAnsiTheme="majorHAnsi"/>
          <w:b/>
        </w:rPr>
      </w:pPr>
      <w:r w:rsidRPr="00322E22">
        <w:rPr>
          <w:rFonts w:asciiTheme="majorHAnsi" w:hAnsiTheme="majorHAnsi"/>
          <w:b/>
        </w:rPr>
        <w:t>Les outils</w:t>
      </w:r>
    </w:p>
    <w:p w14:paraId="69E19C86" w14:textId="48985ED7" w:rsidR="005236C9" w:rsidRDefault="005236C9" w:rsidP="00322E22">
      <w:pPr>
        <w:pStyle w:val="Paragraphedeliste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Associer d’emblée l’appui d’un chef de service extérieur, qui travaillera en binôme avec le(s) porteur(s) du projet sur place, avec autonomie dès que l’équipe sera solide.</w:t>
      </w:r>
    </w:p>
    <w:p w14:paraId="3AE10D1A" w14:textId="44703111" w:rsidR="00322E22" w:rsidRDefault="00322E22" w:rsidP="00322E22">
      <w:pPr>
        <w:pStyle w:val="Paragraphedeliste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Constituer progressivement une équipe médicale faite de pédiatres ayant si possible une expérience antérieure de chef de clinique-assistant en CHU ou d’assistant spécialiste en CHU ou CHG.</w:t>
      </w:r>
    </w:p>
    <w:p w14:paraId="1F172169" w14:textId="43D3CBBD" w:rsidR="00322E22" w:rsidRDefault="00322E22" w:rsidP="00322E22">
      <w:pPr>
        <w:pStyle w:val="Paragraphedeliste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Chaque médecin recruté doit avoir une activité prédominante de pédiatrie générale (N = 5) ou de néonatologi</w:t>
      </w:r>
      <w:r w:rsidR="00A56A24">
        <w:rPr>
          <w:rFonts w:asciiTheme="majorHAnsi" w:hAnsiTheme="majorHAnsi"/>
        </w:rPr>
        <w:t>e (N = 3), mais aussi de sur-spé</w:t>
      </w:r>
      <w:r>
        <w:rPr>
          <w:rFonts w:asciiTheme="majorHAnsi" w:hAnsiTheme="majorHAnsi"/>
        </w:rPr>
        <w:t>cialité</w:t>
      </w:r>
      <w:r w:rsidR="008604AC">
        <w:rPr>
          <w:rFonts w:asciiTheme="majorHAnsi" w:hAnsiTheme="majorHAnsi"/>
        </w:rPr>
        <w:t>.</w:t>
      </w:r>
    </w:p>
    <w:p w14:paraId="4391DF57" w14:textId="27C68AAF" w:rsidR="00A56A24" w:rsidRDefault="00A56A24" w:rsidP="00322E22">
      <w:pPr>
        <w:pStyle w:val="Paragraphedeliste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Maintien d’une formation clinique en lien avec le CHU (par exemple une vacation hebdomadaire dans une sur-spécialité)</w:t>
      </w:r>
      <w:r w:rsidR="008604AC">
        <w:rPr>
          <w:rFonts w:asciiTheme="majorHAnsi" w:hAnsiTheme="majorHAnsi"/>
        </w:rPr>
        <w:t>.</w:t>
      </w:r>
    </w:p>
    <w:p w14:paraId="2F3BE4D5" w14:textId="18A1FBEC" w:rsidR="008604AC" w:rsidRPr="00322E22" w:rsidRDefault="008604AC" w:rsidP="00322E22">
      <w:pPr>
        <w:pStyle w:val="Paragraphedeliste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Possibilité d’assistants partagés selon les prévisions de l’ARS.</w:t>
      </w:r>
    </w:p>
    <w:p w14:paraId="49F47811" w14:textId="4FE770CA" w:rsidR="00322E22" w:rsidRDefault="00322E22" w:rsidP="00322E22">
      <w:pPr>
        <w:pStyle w:val="Paragraphedeliste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Intégrer éventuellement des MG ayant une solide formation pédiatrique</w:t>
      </w:r>
      <w:r w:rsidR="008604AC">
        <w:rPr>
          <w:rFonts w:asciiTheme="majorHAnsi" w:hAnsiTheme="majorHAnsi"/>
        </w:rPr>
        <w:t xml:space="preserve"> voire une VAE</w:t>
      </w:r>
      <w:r>
        <w:rPr>
          <w:rFonts w:asciiTheme="majorHAnsi" w:hAnsiTheme="majorHAnsi"/>
        </w:rPr>
        <w:t>.</w:t>
      </w:r>
    </w:p>
    <w:p w14:paraId="08F38F79" w14:textId="7CDED79C" w:rsidR="005C05B3" w:rsidRDefault="005C05B3" w:rsidP="00322E22">
      <w:pPr>
        <w:pStyle w:val="Paragraphedeliste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Développer des interfaces</w:t>
      </w:r>
      <w:r w:rsidR="008604AC">
        <w:rPr>
          <w:rFonts w:asciiTheme="majorHAnsi" w:hAnsiTheme="majorHAnsi"/>
        </w:rPr>
        <w:t xml:space="preserve"> techniques</w:t>
      </w:r>
      <w:r>
        <w:rPr>
          <w:rFonts w:asciiTheme="majorHAnsi" w:hAnsiTheme="majorHAnsi"/>
        </w:rPr>
        <w:t>, par exemple avec un praticien formé à l’échographie, à l’endoscopie, à l’échocardiographie, etc.</w:t>
      </w:r>
    </w:p>
    <w:p w14:paraId="550CB84F" w14:textId="6407810B" w:rsidR="00322E22" w:rsidRDefault="00322E22" w:rsidP="00322E22">
      <w:pPr>
        <w:pStyle w:val="Paragraphedeliste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Intégrer des médecins vacataires issus de la médecine libérale ou retraités du service.</w:t>
      </w:r>
    </w:p>
    <w:p w14:paraId="5550BE39" w14:textId="08F15865" w:rsidR="00322E22" w:rsidRDefault="00322E22" w:rsidP="00322E22">
      <w:pPr>
        <w:pStyle w:val="Paragraphedeliste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Développer la formation au sein de l’équipe (réalisation de cours réguliers, ac</w:t>
      </w:r>
      <w:r w:rsidR="00A56A24">
        <w:rPr>
          <w:rFonts w:asciiTheme="majorHAnsi" w:hAnsiTheme="majorHAnsi"/>
        </w:rPr>
        <w:t>cès aux tunnels universitaires), mais aussi les RCP, les staffs, etc.</w:t>
      </w:r>
    </w:p>
    <w:p w14:paraId="667A8768" w14:textId="4DFC3961" w:rsidR="00A56A24" w:rsidRDefault="00A56A24" w:rsidP="00322E22">
      <w:pPr>
        <w:pStyle w:val="Paragraphedeliste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Programmer une formation pour le</w:t>
      </w:r>
      <w:r w:rsidR="008604AC">
        <w:rPr>
          <w:rFonts w:asciiTheme="majorHAnsi" w:hAnsiTheme="majorHAnsi"/>
        </w:rPr>
        <w:t>s internes, sur la base de 5 à 6 postes incluant DES de pédiatrie et de médecine générale</w:t>
      </w:r>
      <w:r w:rsidR="005C05B3">
        <w:rPr>
          <w:rFonts w:asciiTheme="majorHAnsi" w:hAnsiTheme="majorHAnsi"/>
        </w:rPr>
        <w:t>.</w:t>
      </w:r>
    </w:p>
    <w:p w14:paraId="0C0280E6" w14:textId="7CBE69D7" w:rsidR="008604AC" w:rsidRDefault="008604AC" w:rsidP="00322E22">
      <w:pPr>
        <w:pStyle w:val="Paragraphedeliste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Laisser le champ libre à toute initiative validée par la CME.</w:t>
      </w:r>
    </w:p>
    <w:p w14:paraId="6FC541C6" w14:textId="77777777" w:rsidR="005236C9" w:rsidRDefault="005236C9" w:rsidP="005236C9">
      <w:pPr>
        <w:rPr>
          <w:rFonts w:asciiTheme="majorHAnsi" w:hAnsiTheme="majorHAnsi"/>
        </w:rPr>
      </w:pPr>
    </w:p>
    <w:p w14:paraId="02976D7C" w14:textId="5CC71FA0" w:rsidR="005236C9" w:rsidRPr="005236C9" w:rsidRDefault="005236C9" w:rsidP="005236C9">
      <w:pPr>
        <w:rPr>
          <w:rFonts w:asciiTheme="majorHAnsi" w:hAnsiTheme="majorHAnsi"/>
          <w:b/>
        </w:rPr>
      </w:pPr>
      <w:r w:rsidRPr="005236C9">
        <w:rPr>
          <w:rFonts w:asciiTheme="majorHAnsi" w:hAnsiTheme="majorHAnsi"/>
          <w:b/>
        </w:rPr>
        <w:t>Conclusion</w:t>
      </w:r>
    </w:p>
    <w:p w14:paraId="004B1DE9" w14:textId="0F09DF30" w:rsidR="005236C9" w:rsidRPr="005236C9" w:rsidRDefault="005236C9" w:rsidP="005236C9">
      <w:pPr>
        <w:rPr>
          <w:rFonts w:asciiTheme="majorHAnsi" w:hAnsiTheme="majorHAnsi"/>
        </w:rPr>
      </w:pPr>
      <w:r>
        <w:rPr>
          <w:rFonts w:asciiTheme="majorHAnsi" w:hAnsiTheme="majorHAnsi"/>
        </w:rPr>
        <w:t>Il s’agit d’un véritable projet de construction d’un service nouveau, dans un contexte privilégié (proximité de Lyon, soutien de la direction et de la CME) et avec de nombreux moyens</w:t>
      </w:r>
      <w:r w:rsidR="008604AC">
        <w:rPr>
          <w:rFonts w:asciiTheme="majorHAnsi" w:hAnsiTheme="majorHAnsi"/>
        </w:rPr>
        <w:t xml:space="preserve"> potentiels</w:t>
      </w:r>
      <w:r>
        <w:rPr>
          <w:rFonts w:asciiTheme="majorHAnsi" w:hAnsiTheme="majorHAnsi"/>
        </w:rPr>
        <w:t xml:space="preserve">. Cette transformation prendra </w:t>
      </w:r>
      <w:r w:rsidR="008604AC">
        <w:rPr>
          <w:rFonts w:asciiTheme="majorHAnsi" w:hAnsiTheme="majorHAnsi"/>
        </w:rPr>
        <w:t>un peu de</w:t>
      </w:r>
      <w:r>
        <w:rPr>
          <w:rFonts w:asciiTheme="majorHAnsi" w:hAnsiTheme="majorHAnsi"/>
        </w:rPr>
        <w:t xml:space="preserve"> temps, mais l’objectif est de finaliser la restructuration </w:t>
      </w:r>
      <w:r w:rsidR="005C05B3">
        <w:rPr>
          <w:rFonts w:asciiTheme="majorHAnsi" w:hAnsiTheme="majorHAnsi"/>
        </w:rPr>
        <w:t xml:space="preserve">et de stabiliser l’équipe </w:t>
      </w:r>
      <w:r>
        <w:rPr>
          <w:rFonts w:asciiTheme="majorHAnsi" w:hAnsiTheme="majorHAnsi"/>
        </w:rPr>
        <w:t>d’ici 3 ans (mai 2021).</w:t>
      </w:r>
    </w:p>
    <w:p w14:paraId="5C261D1A" w14:textId="77777777" w:rsidR="00BD2942" w:rsidRPr="00BD2942" w:rsidRDefault="00BD2942">
      <w:pPr>
        <w:rPr>
          <w:rFonts w:asciiTheme="majorHAnsi" w:hAnsiTheme="majorHAnsi"/>
        </w:rPr>
      </w:pPr>
    </w:p>
    <w:p w14:paraId="368C10EB" w14:textId="77777777" w:rsidR="00CE6BEF" w:rsidRDefault="00CE6BEF" w:rsidP="004E2EB0">
      <w:pPr>
        <w:jc w:val="right"/>
        <w:rPr>
          <w:rFonts w:asciiTheme="majorHAnsi" w:hAnsiTheme="majorHAnsi"/>
        </w:rPr>
      </w:pPr>
    </w:p>
    <w:p w14:paraId="4493B69C" w14:textId="71D149D2" w:rsidR="004E2EB0" w:rsidRPr="004E2EB0" w:rsidRDefault="004E2EB0" w:rsidP="004E2EB0">
      <w:pPr>
        <w:jc w:val="right"/>
        <w:rPr>
          <w:rFonts w:asciiTheme="majorHAnsi" w:hAnsiTheme="majorHAnsi"/>
          <w:sz w:val="22"/>
        </w:rPr>
      </w:pPr>
      <w:r w:rsidRPr="004E2EB0">
        <w:rPr>
          <w:rFonts w:asciiTheme="majorHAnsi" w:hAnsiTheme="majorHAnsi"/>
          <w:sz w:val="22"/>
        </w:rPr>
        <w:t>Pierre Cochat</w:t>
      </w:r>
    </w:p>
    <w:p w14:paraId="1CE77335" w14:textId="08C3EEF6" w:rsidR="0050413A" w:rsidRPr="008604AC" w:rsidRDefault="004E2EB0" w:rsidP="008604AC">
      <w:pPr>
        <w:jc w:val="right"/>
        <w:rPr>
          <w:rFonts w:asciiTheme="majorHAnsi" w:hAnsiTheme="majorHAnsi"/>
          <w:sz w:val="22"/>
        </w:rPr>
      </w:pPr>
      <w:r w:rsidRPr="004E2EB0">
        <w:rPr>
          <w:rFonts w:asciiTheme="majorHAnsi" w:hAnsiTheme="majorHAnsi"/>
          <w:sz w:val="22"/>
        </w:rPr>
        <w:t>27 mai 2018</w:t>
      </w:r>
    </w:p>
    <w:sectPr w:rsidR="0050413A" w:rsidRPr="008604AC" w:rsidSect="00A316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332"/>
    <w:multiLevelType w:val="hybridMultilevel"/>
    <w:tmpl w:val="76E6DE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2FB3"/>
    <w:multiLevelType w:val="hybridMultilevel"/>
    <w:tmpl w:val="4BA67F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4F0E"/>
    <w:multiLevelType w:val="hybridMultilevel"/>
    <w:tmpl w:val="2FEE2E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477C"/>
    <w:multiLevelType w:val="hybridMultilevel"/>
    <w:tmpl w:val="D6C6ED78"/>
    <w:lvl w:ilvl="0" w:tplc="43A69AF2">
      <w:start w:val="20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E6F79"/>
    <w:multiLevelType w:val="hybridMultilevel"/>
    <w:tmpl w:val="9CE8FF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F17CC"/>
    <w:multiLevelType w:val="hybridMultilevel"/>
    <w:tmpl w:val="25BCE2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3A"/>
    <w:rsid w:val="00005764"/>
    <w:rsid w:val="00322E22"/>
    <w:rsid w:val="003F088C"/>
    <w:rsid w:val="00454954"/>
    <w:rsid w:val="004E2EB0"/>
    <w:rsid w:val="00501E19"/>
    <w:rsid w:val="0050413A"/>
    <w:rsid w:val="00507600"/>
    <w:rsid w:val="005236C9"/>
    <w:rsid w:val="005455EA"/>
    <w:rsid w:val="0056565F"/>
    <w:rsid w:val="005C05B3"/>
    <w:rsid w:val="005E3841"/>
    <w:rsid w:val="006A0C12"/>
    <w:rsid w:val="00781F1D"/>
    <w:rsid w:val="007B4D3A"/>
    <w:rsid w:val="007F7A92"/>
    <w:rsid w:val="008604AC"/>
    <w:rsid w:val="008B4DA5"/>
    <w:rsid w:val="00992B93"/>
    <w:rsid w:val="009B154C"/>
    <w:rsid w:val="00A316C7"/>
    <w:rsid w:val="00A56A24"/>
    <w:rsid w:val="00A6361F"/>
    <w:rsid w:val="00B2714D"/>
    <w:rsid w:val="00BD2942"/>
    <w:rsid w:val="00C40003"/>
    <w:rsid w:val="00C60592"/>
    <w:rsid w:val="00CE6BEF"/>
    <w:rsid w:val="00DD1948"/>
    <w:rsid w:val="00DF5836"/>
    <w:rsid w:val="00EC1D8D"/>
    <w:rsid w:val="00F0644F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BBD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4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833</Words>
  <Characters>4586</Characters>
  <Application>Microsoft Office Word</Application>
  <DocSecurity>0</DocSecurity>
  <Lines>38</Lines>
  <Paragraphs>10</Paragraphs>
  <ScaleCrop>false</ScaleCrop>
  <Company>UCBL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COCHAT</dc:creator>
  <cp:keywords/>
  <dc:description/>
  <cp:lastModifiedBy>COCHAT, Pierre</cp:lastModifiedBy>
  <cp:revision>6</cp:revision>
  <dcterms:created xsi:type="dcterms:W3CDTF">2018-02-13T15:38:00Z</dcterms:created>
  <dcterms:modified xsi:type="dcterms:W3CDTF">2018-05-28T09:39:00Z</dcterms:modified>
</cp:coreProperties>
</file>