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7" w:rsidRDefault="00AC1520" w:rsidP="00E6048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93A7" wp14:editId="126D3C0C">
                <wp:simplePos x="0" y="0"/>
                <wp:positionH relativeFrom="margin">
                  <wp:posOffset>2933700</wp:posOffset>
                </wp:positionH>
                <wp:positionV relativeFrom="paragraph">
                  <wp:posOffset>66675</wp:posOffset>
                </wp:positionV>
                <wp:extent cx="3686175" cy="9048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904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520" w:rsidRDefault="00BE686B" w:rsidP="00AC1520">
                            <w:pPr>
                              <w:jc w:val="center"/>
                            </w:pPr>
                            <w:r>
                              <w:t>Fiche de poste</w:t>
                            </w:r>
                            <w:r w:rsidR="00AC1520">
                              <w:t xml:space="preserve"> médecin pédiatre </w:t>
                            </w:r>
                          </w:p>
                          <w:p w:rsidR="00AC1520" w:rsidRDefault="00AC1520" w:rsidP="00AC1520">
                            <w:pPr>
                              <w:jc w:val="center"/>
                            </w:pPr>
                            <w:r>
                              <w:t xml:space="preserve">CDI 0,20 ETP pour la PCO de Savoie </w:t>
                            </w:r>
                            <w:r w:rsidR="00555C71">
                              <w:t>(CCN 66)</w:t>
                            </w:r>
                          </w:p>
                          <w:p w:rsidR="0067100E" w:rsidRDefault="0067100E" w:rsidP="00AC1520">
                            <w:pPr>
                              <w:jc w:val="center"/>
                            </w:pPr>
                            <w:r>
                              <w:t>Au 01.11.2020</w:t>
                            </w:r>
                          </w:p>
                          <w:p w:rsidR="00AC1520" w:rsidRDefault="00AC1520" w:rsidP="00AC15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093A7" id="Rectangle à coins arrondis 2" o:spid="_x0000_s1026" style="position:absolute;left:0;text-align:left;margin-left:231pt;margin-top:5.25pt;width:290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" fillcolor="white [3201]" strokecolor="#00b0f0" strokeweight="1pt">
                <v:stroke joinstyle="miter"/>
                <v:textbox>
                  <w:txbxContent>
                    <w:p w:rsidR="00AC1520" w:rsidRDefault="00BE686B" w:rsidP="00AC1520">
                      <w:pPr>
                        <w:jc w:val="center"/>
                      </w:pPr>
                      <w:r>
                        <w:t>Fiche de poste</w:t>
                      </w:r>
                      <w:r w:rsidR="00AC1520">
                        <w:t xml:space="preserve"> médecin pédiatre </w:t>
                      </w:r>
                    </w:p>
                    <w:p w:rsidR="00AC1520" w:rsidRDefault="00AC1520" w:rsidP="00AC1520">
                      <w:pPr>
                        <w:jc w:val="center"/>
                      </w:pPr>
                      <w:r>
                        <w:t xml:space="preserve">CDI 0,20 ETP pour la PCO de Savoie </w:t>
                      </w:r>
                      <w:r w:rsidR="00555C71">
                        <w:t>(CCN 66)</w:t>
                      </w:r>
                    </w:p>
                    <w:p w:rsidR="0067100E" w:rsidRDefault="0067100E" w:rsidP="00AC1520">
                      <w:pPr>
                        <w:jc w:val="center"/>
                      </w:pPr>
                      <w:r>
                        <w:t>Au 01.11.2020</w:t>
                      </w:r>
                    </w:p>
                    <w:p w:rsidR="00AC1520" w:rsidRDefault="00AC1520" w:rsidP="00AC152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1B48" w:rsidRPr="009F7BFB">
        <w:rPr>
          <w:rFonts w:ascii="Arial" w:hAnsi="Arial" w:cs="Arial"/>
          <w:noProof/>
          <w:color w:val="1F497D"/>
          <w:lang w:eastAsia="fr-FR"/>
        </w:rPr>
        <w:drawing>
          <wp:inline distT="0" distB="0" distL="0" distR="0" wp14:anchorId="010A957D" wp14:editId="0E159D14">
            <wp:extent cx="2220262" cy="755834"/>
            <wp:effectExtent l="0" t="0" r="8890" b="6350"/>
            <wp:docPr id="22" name="Image 22" descr="Nouveau logo CA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veau logo CAMS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698" cy="7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487">
        <w:tab/>
        <w:t xml:space="preserve">                                  </w:t>
      </w:r>
    </w:p>
    <w:p w:rsidR="00AC1520" w:rsidRDefault="00AC1520" w:rsidP="00754589">
      <w:pPr>
        <w:jc w:val="both"/>
      </w:pPr>
    </w:p>
    <w:p w:rsidR="00800D7F" w:rsidRDefault="00800D7F" w:rsidP="00754589">
      <w:pPr>
        <w:jc w:val="both"/>
      </w:pPr>
      <w:r>
        <w:t>Les plateformes de coordination et d’orientation (PCO) sont chargées de la mise en œuvre et de la coordination d’un bilan et d’interventions précoces ; à partir de l’offre de soin présente sur le territoire ; pendant un an pour des enfants de</w:t>
      </w:r>
      <w:r w:rsidR="007F2954">
        <w:t xml:space="preserve"> </w:t>
      </w:r>
      <w:r>
        <w:t>0 à 7 ans</w:t>
      </w:r>
      <w:r w:rsidR="00AC1520">
        <w:t xml:space="preserve"> à risque ou présentant des TND</w:t>
      </w:r>
      <w:r>
        <w:t xml:space="preserve">. </w:t>
      </w:r>
    </w:p>
    <w:p w:rsidR="00800D7F" w:rsidRDefault="006C0122" w:rsidP="00EA4024">
      <w:pPr>
        <w:contextualSpacing/>
        <w:jc w:val="both"/>
      </w:pPr>
      <w:r>
        <w:t xml:space="preserve">Objectifs </w:t>
      </w:r>
      <w:r w:rsidR="00800D7F">
        <w:t>:</w:t>
      </w:r>
    </w:p>
    <w:p w:rsidR="00800D7F" w:rsidRDefault="00800D7F" w:rsidP="00EA4024">
      <w:pPr>
        <w:pStyle w:val="Paragraphedeliste"/>
        <w:numPr>
          <w:ilvl w:val="0"/>
          <w:numId w:val="3"/>
        </w:numPr>
        <w:jc w:val="both"/>
      </w:pPr>
      <w:r>
        <w:t xml:space="preserve">Eviter le </w:t>
      </w:r>
      <w:proofErr w:type="spellStart"/>
      <w:r>
        <w:t>surhandicap</w:t>
      </w:r>
      <w:proofErr w:type="spellEnd"/>
      <w:r>
        <w:t xml:space="preserve"> en favorisant l’accès rapide aux rééducations</w:t>
      </w:r>
    </w:p>
    <w:p w:rsidR="001E7261" w:rsidRDefault="001E7261" w:rsidP="00EA4024">
      <w:pPr>
        <w:pStyle w:val="Paragraphedeliste"/>
        <w:numPr>
          <w:ilvl w:val="0"/>
          <w:numId w:val="3"/>
        </w:numPr>
        <w:jc w:val="both"/>
      </w:pPr>
      <w:r>
        <w:t>Favoriser les interventions précoces et ainsi éviter l’errance médicale et diagnostique</w:t>
      </w:r>
    </w:p>
    <w:p w:rsidR="006C0122" w:rsidRDefault="001E7261" w:rsidP="00EA4024">
      <w:pPr>
        <w:pStyle w:val="Paragraphedeliste"/>
        <w:numPr>
          <w:ilvl w:val="0"/>
          <w:numId w:val="3"/>
        </w:numPr>
        <w:jc w:val="both"/>
      </w:pPr>
      <w:r>
        <w:t xml:space="preserve">En amont du diagnostic : accélérer l’accès au diagnostic </w:t>
      </w:r>
    </w:p>
    <w:p w:rsidR="006C0122" w:rsidRDefault="006C0122" w:rsidP="00EA4024">
      <w:pPr>
        <w:contextualSpacing/>
        <w:jc w:val="both"/>
      </w:pPr>
      <w:r>
        <w:t xml:space="preserve">Missions : </w:t>
      </w:r>
    </w:p>
    <w:p w:rsidR="007F2954" w:rsidRDefault="007F2954" w:rsidP="00EA4024">
      <w:pPr>
        <w:pStyle w:val="Paragraphedeliste"/>
        <w:numPr>
          <w:ilvl w:val="0"/>
          <w:numId w:val="3"/>
        </w:numPr>
        <w:jc w:val="both"/>
      </w:pPr>
      <w:r>
        <w:t>Appui aux professionnels de ligne 1 (fonction ressource et réponse téléphonique)</w:t>
      </w:r>
    </w:p>
    <w:p w:rsidR="007F2954" w:rsidRDefault="007F2954" w:rsidP="00EA4024">
      <w:pPr>
        <w:pStyle w:val="Paragraphedeliste"/>
        <w:jc w:val="both"/>
      </w:pPr>
      <w:r>
        <w:t xml:space="preserve">Aide au repérage des TND en population générale </w:t>
      </w:r>
    </w:p>
    <w:p w:rsidR="008630F5" w:rsidRDefault="008630F5" w:rsidP="00EA4024">
      <w:pPr>
        <w:pStyle w:val="Paragraphedeliste"/>
        <w:jc w:val="both"/>
      </w:pPr>
      <w:r>
        <w:t xml:space="preserve">Orientation fléchée dès le repérage des signes d’alerte </w:t>
      </w:r>
    </w:p>
    <w:p w:rsidR="008630F5" w:rsidRDefault="008630F5" w:rsidP="00EA4024">
      <w:pPr>
        <w:pStyle w:val="Paragraphedeliste"/>
        <w:jc w:val="both"/>
      </w:pPr>
      <w:r>
        <w:t>Accompagnement à l’entrée du parcours de soin, validation de prescription et prescription de bilans et interventions</w:t>
      </w:r>
    </w:p>
    <w:p w:rsidR="008630F5" w:rsidRDefault="008630F5" w:rsidP="00EA4024">
      <w:pPr>
        <w:pStyle w:val="Paragraphedeliste"/>
        <w:jc w:val="both"/>
      </w:pPr>
    </w:p>
    <w:p w:rsidR="008630F5" w:rsidRDefault="00341B48" w:rsidP="00EA4024">
      <w:pPr>
        <w:pStyle w:val="Paragraphedeliste"/>
        <w:numPr>
          <w:ilvl w:val="0"/>
          <w:numId w:val="3"/>
        </w:numPr>
        <w:jc w:val="both"/>
      </w:pPr>
      <w:r>
        <w:t>Structuration de l’offre d’intervention de la 2</w:t>
      </w:r>
      <w:r w:rsidRPr="00341B48">
        <w:rPr>
          <w:vertAlign w:val="superscript"/>
        </w:rPr>
        <w:t>ème</w:t>
      </w:r>
      <w:r>
        <w:t xml:space="preserve"> ligne </w:t>
      </w:r>
    </w:p>
    <w:p w:rsidR="00341B48" w:rsidRDefault="00341B48" w:rsidP="00EA4024">
      <w:pPr>
        <w:pStyle w:val="Paragraphedeliste"/>
        <w:jc w:val="both"/>
      </w:pPr>
      <w:r>
        <w:t>Orientation en vue d’une évaluation/bilan/interventions précoces le plus rapidement possible au sein d’une structure de 2</w:t>
      </w:r>
      <w:r w:rsidRPr="00341B48">
        <w:rPr>
          <w:vertAlign w:val="superscript"/>
        </w:rPr>
        <w:t>ème</w:t>
      </w:r>
      <w:r>
        <w:t xml:space="preserve"> ligne partie prenante</w:t>
      </w:r>
    </w:p>
    <w:p w:rsidR="006C0122" w:rsidRDefault="00341B48" w:rsidP="00EA4024">
      <w:pPr>
        <w:pStyle w:val="Paragraphedeliste"/>
        <w:jc w:val="both"/>
      </w:pPr>
      <w:r>
        <w:t>Associer les structures de 2</w:t>
      </w:r>
      <w:r w:rsidRPr="00341B48">
        <w:rPr>
          <w:vertAlign w:val="superscript"/>
        </w:rPr>
        <w:t>ème</w:t>
      </w:r>
      <w:r>
        <w:t xml:space="preserve"> ligne sanitaires et médico-sociales dans le but de mobiliser les compétences disponibles selon le profil de l’enfant ; CAMSP, CMP, ESMS, PCPE…</w:t>
      </w:r>
    </w:p>
    <w:p w:rsidR="00341B48" w:rsidRDefault="00341B48" w:rsidP="00EA4024">
      <w:pPr>
        <w:pStyle w:val="Paragraphedeliste"/>
        <w:jc w:val="both"/>
      </w:pPr>
    </w:p>
    <w:p w:rsidR="001E7261" w:rsidRDefault="00341B48" w:rsidP="00EA4024">
      <w:pPr>
        <w:pStyle w:val="Paragraphedeliste"/>
        <w:numPr>
          <w:ilvl w:val="0"/>
          <w:numId w:val="3"/>
        </w:numPr>
        <w:jc w:val="both"/>
      </w:pPr>
      <w:r>
        <w:t>Orienter vers le niveau 3</w:t>
      </w:r>
    </w:p>
    <w:p w:rsidR="00341B48" w:rsidRDefault="00341B48" w:rsidP="00EA4024">
      <w:pPr>
        <w:pStyle w:val="Paragraphedeliste"/>
        <w:jc w:val="both"/>
      </w:pPr>
      <w:r>
        <w:t xml:space="preserve">Situations complexes, troubles associés </w:t>
      </w:r>
    </w:p>
    <w:p w:rsidR="00341B48" w:rsidRDefault="00341B48" w:rsidP="00EA4024">
      <w:pPr>
        <w:pStyle w:val="Paragraphedeliste"/>
        <w:jc w:val="both"/>
      </w:pPr>
      <w:r>
        <w:t>Evaluations plus spécifiques (par exemple génétique)</w:t>
      </w:r>
    </w:p>
    <w:p w:rsidR="00341B48" w:rsidRDefault="00341B48" w:rsidP="00EA4024">
      <w:pPr>
        <w:contextualSpacing/>
        <w:jc w:val="both"/>
      </w:pPr>
      <w:r>
        <w:t xml:space="preserve">Dans le respect des recommandations de bonnes pratiques de la Haute Autorité de Santé </w:t>
      </w:r>
      <w:proofErr w:type="gramStart"/>
      <w:r>
        <w:t>( RBPP</w:t>
      </w:r>
      <w:proofErr w:type="gramEnd"/>
      <w:r>
        <w:t xml:space="preserve"> de la HAS)</w:t>
      </w:r>
    </w:p>
    <w:p w:rsidR="009A70D7" w:rsidRDefault="009A70D7" w:rsidP="00EA4024">
      <w:pPr>
        <w:contextualSpacing/>
        <w:jc w:val="both"/>
      </w:pPr>
      <w:r>
        <w:t>Les troubles du  neuro développement TND  (selon le DSM 5)</w:t>
      </w:r>
      <w:r w:rsidR="0067100E">
        <w:t xml:space="preserve"> : </w:t>
      </w:r>
    </w:p>
    <w:p w:rsidR="009A70D7" w:rsidRDefault="009A70D7" w:rsidP="00EA4024">
      <w:pPr>
        <w:pStyle w:val="Paragraphedeliste"/>
        <w:numPr>
          <w:ilvl w:val="0"/>
          <w:numId w:val="2"/>
        </w:numPr>
        <w:jc w:val="both"/>
      </w:pPr>
      <w:r>
        <w:t>Troubles du développement intellectuel (</w:t>
      </w:r>
      <w:r w:rsidR="000505D7">
        <w:t>T</w:t>
      </w:r>
      <w:r>
        <w:t>DI)</w:t>
      </w:r>
    </w:p>
    <w:p w:rsidR="009A70D7" w:rsidRDefault="009A70D7" w:rsidP="00EA4024">
      <w:pPr>
        <w:pStyle w:val="Paragraphedeliste"/>
        <w:numPr>
          <w:ilvl w:val="0"/>
          <w:numId w:val="2"/>
        </w:numPr>
        <w:jc w:val="both"/>
      </w:pPr>
      <w:r>
        <w:t>Troubles du spectre de l’autisme (TSA)</w:t>
      </w:r>
    </w:p>
    <w:p w:rsidR="000505D7" w:rsidRDefault="000505D7" w:rsidP="00EA4024">
      <w:pPr>
        <w:pStyle w:val="Paragraphedeliste"/>
        <w:numPr>
          <w:ilvl w:val="0"/>
          <w:numId w:val="2"/>
        </w:numPr>
        <w:jc w:val="both"/>
      </w:pPr>
      <w:r>
        <w:t xml:space="preserve">Troubles </w:t>
      </w:r>
      <w:r w:rsidR="005F0F76">
        <w:t>spécifiques des apprentissages scolaires</w:t>
      </w:r>
    </w:p>
    <w:p w:rsidR="00800D7F" w:rsidRDefault="00800D7F" w:rsidP="00EA4024">
      <w:pPr>
        <w:pStyle w:val="Paragraphedeliste"/>
        <w:numPr>
          <w:ilvl w:val="0"/>
          <w:numId w:val="2"/>
        </w:numPr>
        <w:jc w:val="both"/>
      </w:pPr>
      <w:r>
        <w:t>Troubles du déficit de l’attention/hyperactivité (TDAH)</w:t>
      </w:r>
    </w:p>
    <w:p w:rsidR="00800D7F" w:rsidRDefault="00800D7F" w:rsidP="00EA4024">
      <w:pPr>
        <w:pStyle w:val="Paragraphedeliste"/>
        <w:numPr>
          <w:ilvl w:val="0"/>
          <w:numId w:val="2"/>
        </w:numPr>
        <w:jc w:val="both"/>
      </w:pPr>
      <w:r>
        <w:t>Troubles spécifiques du langage oral (TSLO)</w:t>
      </w:r>
    </w:p>
    <w:p w:rsidR="00EA4024" w:rsidRDefault="00800D7F" w:rsidP="00EA4024">
      <w:pPr>
        <w:pStyle w:val="Paragraphedeliste"/>
        <w:numPr>
          <w:ilvl w:val="0"/>
          <w:numId w:val="2"/>
        </w:numPr>
        <w:jc w:val="both"/>
      </w:pPr>
      <w:r>
        <w:t>Trouble développemental de la coordination (TDC)</w:t>
      </w:r>
    </w:p>
    <w:p w:rsidR="00754589" w:rsidRDefault="00800BD6" w:rsidP="00754589">
      <w:pPr>
        <w:jc w:val="both"/>
      </w:pPr>
      <w:r>
        <w:t>A côté d’un coordinateur de parcours, l</w:t>
      </w:r>
      <w:r w:rsidR="00754589" w:rsidRPr="00754589">
        <w:t xml:space="preserve">e médecin </w:t>
      </w:r>
      <w:r>
        <w:t xml:space="preserve">pédiatre </w:t>
      </w:r>
      <w:r w:rsidR="00754589" w:rsidRPr="00754589">
        <w:t>coo</w:t>
      </w:r>
      <w:r w:rsidR="00754589">
        <w:t>rdonnateur de la plateforme (0,2</w:t>
      </w:r>
      <w:r w:rsidR="00754589" w:rsidRPr="00754589">
        <w:t xml:space="preserve"> ETP) </w:t>
      </w:r>
    </w:p>
    <w:p w:rsidR="00754589" w:rsidRDefault="00754589" w:rsidP="00754589">
      <w:pPr>
        <w:pStyle w:val="Paragraphedeliste"/>
        <w:numPr>
          <w:ilvl w:val="0"/>
          <w:numId w:val="1"/>
        </w:numPr>
        <w:jc w:val="both"/>
      </w:pPr>
      <w:r w:rsidRPr="00754589">
        <w:t xml:space="preserve"> Il participe à la réunion d’examen des saisines (dans un délai de 7 jours après la validation de la complétude de la saisine) </w:t>
      </w:r>
    </w:p>
    <w:p w:rsidR="00754589" w:rsidRDefault="00754589" w:rsidP="00754589">
      <w:pPr>
        <w:pStyle w:val="Paragraphedeliste"/>
        <w:numPr>
          <w:ilvl w:val="0"/>
          <w:numId w:val="1"/>
        </w:numPr>
        <w:jc w:val="both"/>
      </w:pPr>
      <w:r w:rsidRPr="00754589">
        <w:t xml:space="preserve"> Il prononce les propositions d’accompagnement de l’enfant, en lien avec les attentes des parents </w:t>
      </w:r>
    </w:p>
    <w:p w:rsidR="00754589" w:rsidRDefault="00754589" w:rsidP="00754589">
      <w:pPr>
        <w:pStyle w:val="Paragraphedeliste"/>
        <w:numPr>
          <w:ilvl w:val="0"/>
          <w:numId w:val="1"/>
        </w:numPr>
        <w:jc w:val="both"/>
      </w:pPr>
      <w:r w:rsidRPr="00754589">
        <w:t xml:space="preserve"> Il assure une cons</w:t>
      </w:r>
      <w:r>
        <w:t>ultation auprès de chaque situation complexe</w:t>
      </w:r>
      <w:r w:rsidRPr="00754589">
        <w:t xml:space="preserve"> suivi par un professionnel libéral, au maximum 6 mois après le début du parcours  </w:t>
      </w:r>
    </w:p>
    <w:p w:rsidR="00754589" w:rsidRDefault="00754589" w:rsidP="00754589">
      <w:pPr>
        <w:pStyle w:val="Paragraphedeliste"/>
        <w:numPr>
          <w:ilvl w:val="0"/>
          <w:numId w:val="1"/>
        </w:numPr>
        <w:jc w:val="both"/>
      </w:pPr>
      <w:r w:rsidRPr="00754589">
        <w:t xml:space="preserve">Il formalise le certificat médical du dossier MDPH </w:t>
      </w:r>
    </w:p>
    <w:p w:rsidR="00AF788A" w:rsidRDefault="00754589" w:rsidP="00754589">
      <w:pPr>
        <w:pStyle w:val="Paragraphedeliste"/>
        <w:numPr>
          <w:ilvl w:val="0"/>
          <w:numId w:val="1"/>
        </w:numPr>
        <w:jc w:val="both"/>
      </w:pPr>
      <w:r w:rsidRPr="00754589">
        <w:t>Il participe au Comité scientifique de la plateforme</w:t>
      </w:r>
    </w:p>
    <w:p w:rsidR="00EA4024" w:rsidRDefault="00EA4024" w:rsidP="00EA4024">
      <w:pPr>
        <w:jc w:val="both"/>
      </w:pPr>
    </w:p>
    <w:p w:rsidR="00BE686B" w:rsidRDefault="00BE686B" w:rsidP="00EA4024">
      <w:pPr>
        <w:jc w:val="both"/>
      </w:pPr>
      <w:r>
        <w:t>Signature :                                                                                        à Chambéry, le …………………………………………………</w:t>
      </w:r>
      <w:bookmarkStart w:id="0" w:name="_GoBack"/>
      <w:bookmarkEnd w:id="0"/>
    </w:p>
    <w:sectPr w:rsidR="00BE686B" w:rsidSect="00671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662"/>
    <w:multiLevelType w:val="hybridMultilevel"/>
    <w:tmpl w:val="99DC136A"/>
    <w:lvl w:ilvl="0" w:tplc="AC9A42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9550B"/>
    <w:multiLevelType w:val="hybridMultilevel"/>
    <w:tmpl w:val="8F8C93C6"/>
    <w:lvl w:ilvl="0" w:tplc="6B761D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3FAC"/>
    <w:multiLevelType w:val="hybridMultilevel"/>
    <w:tmpl w:val="F0CC8162"/>
    <w:lvl w:ilvl="0" w:tplc="BA0A9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9"/>
    <w:rsid w:val="000505D7"/>
    <w:rsid w:val="00062DB4"/>
    <w:rsid w:val="001E7261"/>
    <w:rsid w:val="00341B48"/>
    <w:rsid w:val="00526A32"/>
    <w:rsid w:val="00555C71"/>
    <w:rsid w:val="005F0F76"/>
    <w:rsid w:val="0067100E"/>
    <w:rsid w:val="006C0122"/>
    <w:rsid w:val="00754589"/>
    <w:rsid w:val="007F2954"/>
    <w:rsid w:val="00800BD6"/>
    <w:rsid w:val="00800D7F"/>
    <w:rsid w:val="008630F5"/>
    <w:rsid w:val="009A70D7"/>
    <w:rsid w:val="00AC1520"/>
    <w:rsid w:val="00AF788A"/>
    <w:rsid w:val="00BE686B"/>
    <w:rsid w:val="00E60487"/>
    <w:rsid w:val="00E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239A-61FB-4DE4-AA69-CE738693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45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D5DDAC.C888F5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5CED-DE74-470B-AF22-99E922F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 Regine</dc:creator>
  <cp:keywords/>
  <dc:description/>
  <cp:lastModifiedBy>BURDIN Regine</cp:lastModifiedBy>
  <cp:revision>13</cp:revision>
  <dcterms:created xsi:type="dcterms:W3CDTF">2020-07-29T08:41:00Z</dcterms:created>
  <dcterms:modified xsi:type="dcterms:W3CDTF">2020-12-07T14:42:00Z</dcterms:modified>
</cp:coreProperties>
</file>