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17" w:rsidRPr="00C94A60" w:rsidRDefault="00520B17" w:rsidP="00520B17">
      <w:pPr>
        <w:pStyle w:val="En-tte"/>
        <w:tabs>
          <w:tab w:val="left" w:pos="7371"/>
        </w:tabs>
        <w:ind w:left="-567"/>
        <w:rPr>
          <w:rFonts w:ascii="Century Gothic" w:hAnsi="Century Gothic"/>
          <w:noProof/>
          <w:color w:val="808080"/>
        </w:rPr>
      </w:pPr>
    </w:p>
    <w:p w:rsidR="00520B17" w:rsidRPr="00C94A60" w:rsidRDefault="00520B17" w:rsidP="00520B17">
      <w:pPr>
        <w:jc w:val="center"/>
        <w:rPr>
          <w:rFonts w:ascii="Comic Sans MS" w:hAnsi="Comic Sans MS"/>
          <w:b/>
          <w:i w:val="0"/>
          <w:color w:val="808080"/>
          <w:sz w:val="28"/>
          <w:szCs w:val="28"/>
        </w:rPr>
      </w:pPr>
    </w:p>
    <w:p w:rsidR="00520B17" w:rsidRPr="00C94A60" w:rsidRDefault="00520B17" w:rsidP="00520B17">
      <w:pPr>
        <w:jc w:val="center"/>
        <w:rPr>
          <w:rFonts w:ascii="Comic Sans MS" w:hAnsi="Comic Sans MS"/>
          <w:b/>
          <w:i w:val="0"/>
          <w:color w:val="808080"/>
          <w:sz w:val="28"/>
          <w:szCs w:val="28"/>
        </w:rPr>
      </w:pPr>
    </w:p>
    <w:p w:rsidR="00520B17" w:rsidRPr="00C94A60" w:rsidRDefault="00520B17" w:rsidP="00520B17">
      <w:pPr>
        <w:jc w:val="center"/>
        <w:rPr>
          <w:rFonts w:ascii="Comic Sans MS" w:hAnsi="Comic Sans MS"/>
          <w:b/>
          <w:i w:val="0"/>
          <w:color w:val="808080"/>
          <w:sz w:val="28"/>
          <w:szCs w:val="28"/>
        </w:rPr>
      </w:pPr>
    </w:p>
    <w:p w:rsidR="00520B17" w:rsidRPr="00C94A60" w:rsidRDefault="00520B17" w:rsidP="00520B17">
      <w:pPr>
        <w:jc w:val="center"/>
        <w:rPr>
          <w:rFonts w:ascii="Comic Sans MS" w:hAnsi="Comic Sans MS"/>
          <w:b/>
          <w:i w:val="0"/>
          <w:color w:val="808080"/>
          <w:sz w:val="28"/>
          <w:szCs w:val="28"/>
        </w:rPr>
      </w:pPr>
    </w:p>
    <w:p w:rsidR="00520B17" w:rsidRPr="00C94A60" w:rsidRDefault="00520B17" w:rsidP="00520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left="0"/>
        <w:jc w:val="center"/>
        <w:rPr>
          <w:rFonts w:ascii="Comic Sans MS" w:hAnsi="Comic Sans MS"/>
          <w:b/>
          <w:i w:val="0"/>
          <w:color w:val="808080"/>
          <w:sz w:val="28"/>
          <w:szCs w:val="28"/>
        </w:rPr>
      </w:pPr>
    </w:p>
    <w:p w:rsidR="00520B17" w:rsidRPr="00C94A60" w:rsidRDefault="00520B17" w:rsidP="00520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left="0"/>
        <w:jc w:val="center"/>
        <w:rPr>
          <w:rFonts w:ascii="Calibri" w:hAnsi="Calibri"/>
          <w:b/>
          <w:color w:val="808080"/>
          <w:sz w:val="40"/>
          <w:szCs w:val="40"/>
        </w:rPr>
      </w:pPr>
      <w:r>
        <w:rPr>
          <w:rFonts w:ascii="Calibri" w:hAnsi="Calibri"/>
          <w:b/>
          <w:color w:val="808080"/>
          <w:sz w:val="40"/>
          <w:szCs w:val="40"/>
        </w:rPr>
        <w:t>R</w:t>
      </w:r>
      <w:r w:rsidRPr="00C94A60">
        <w:rPr>
          <w:rFonts w:ascii="Calibri" w:hAnsi="Calibri"/>
          <w:b/>
          <w:color w:val="808080"/>
          <w:sz w:val="40"/>
          <w:szCs w:val="40"/>
        </w:rPr>
        <w:t>ecrutement </w:t>
      </w:r>
      <w:r>
        <w:rPr>
          <w:rFonts w:ascii="Calibri" w:hAnsi="Calibri"/>
          <w:b/>
          <w:color w:val="808080"/>
          <w:sz w:val="40"/>
          <w:szCs w:val="40"/>
        </w:rPr>
        <w:t xml:space="preserve">d’un </w:t>
      </w:r>
      <w:r w:rsidRPr="00C94A60">
        <w:rPr>
          <w:rFonts w:ascii="Calibri" w:hAnsi="Calibri"/>
          <w:b/>
          <w:color w:val="808080"/>
          <w:sz w:val="40"/>
          <w:szCs w:val="40"/>
        </w:rPr>
        <w:t xml:space="preserve">: </w:t>
      </w:r>
    </w:p>
    <w:p w:rsidR="00520B17" w:rsidRPr="00C94A60" w:rsidRDefault="00520B17" w:rsidP="00520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left="0"/>
        <w:jc w:val="center"/>
        <w:rPr>
          <w:rFonts w:ascii="Calibri" w:hAnsi="Calibri"/>
          <w:b/>
          <w:color w:val="808080"/>
          <w:sz w:val="40"/>
          <w:szCs w:val="40"/>
        </w:rPr>
      </w:pPr>
    </w:p>
    <w:p w:rsidR="00520B17" w:rsidRPr="00C94A60" w:rsidRDefault="00520B17" w:rsidP="00520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left="0"/>
        <w:jc w:val="center"/>
        <w:rPr>
          <w:rFonts w:ascii="Calibri" w:hAnsi="Calibri"/>
          <w:b/>
          <w:color w:val="808080"/>
          <w:sz w:val="40"/>
          <w:szCs w:val="40"/>
        </w:rPr>
      </w:pPr>
      <w:r>
        <w:rPr>
          <w:rFonts w:ascii="Calibri" w:hAnsi="Calibri"/>
          <w:b/>
          <w:color w:val="808080"/>
          <w:sz w:val="40"/>
          <w:szCs w:val="40"/>
        </w:rPr>
        <w:t>Pédiatre</w:t>
      </w:r>
      <w:r w:rsidRPr="00C94A60">
        <w:rPr>
          <w:rFonts w:ascii="Calibri" w:hAnsi="Calibri"/>
          <w:b/>
          <w:color w:val="808080"/>
          <w:sz w:val="40"/>
          <w:szCs w:val="40"/>
        </w:rPr>
        <w:t xml:space="preserve"> </w:t>
      </w:r>
      <w:r>
        <w:rPr>
          <w:rFonts w:ascii="Calibri" w:hAnsi="Calibri"/>
          <w:b/>
          <w:color w:val="808080"/>
          <w:sz w:val="40"/>
          <w:szCs w:val="40"/>
        </w:rPr>
        <w:t xml:space="preserve">– activité libérale </w:t>
      </w:r>
      <w:r w:rsidRPr="00C94A60">
        <w:rPr>
          <w:rFonts w:ascii="Calibri" w:hAnsi="Calibri"/>
          <w:b/>
          <w:color w:val="808080"/>
          <w:sz w:val="40"/>
          <w:szCs w:val="40"/>
        </w:rPr>
        <w:t>H/F</w:t>
      </w:r>
    </w:p>
    <w:p w:rsidR="00520B17" w:rsidRPr="00C94A60" w:rsidRDefault="00520B17" w:rsidP="00520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left="0"/>
        <w:rPr>
          <w:rFonts w:ascii="Calibri" w:hAnsi="Calibri"/>
          <w:b/>
          <w:color w:val="808080"/>
          <w:sz w:val="40"/>
          <w:szCs w:val="40"/>
        </w:rPr>
      </w:pPr>
    </w:p>
    <w:p w:rsidR="00520B17" w:rsidRDefault="00520B17" w:rsidP="00520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left="0"/>
        <w:jc w:val="center"/>
        <w:rPr>
          <w:rFonts w:ascii="Calibri" w:hAnsi="Calibri"/>
          <w:b/>
          <w:color w:val="808080"/>
          <w:sz w:val="40"/>
          <w:szCs w:val="40"/>
        </w:rPr>
      </w:pPr>
      <w:r>
        <w:rPr>
          <w:rFonts w:ascii="Calibri" w:hAnsi="Calibri"/>
          <w:b/>
          <w:color w:val="808080"/>
          <w:sz w:val="40"/>
          <w:szCs w:val="40"/>
        </w:rPr>
        <w:t>Polyclinique du Beaujolais</w:t>
      </w:r>
      <w:r w:rsidRPr="00C94A60">
        <w:rPr>
          <w:rFonts w:ascii="Calibri" w:hAnsi="Calibri"/>
          <w:b/>
          <w:color w:val="808080"/>
          <w:sz w:val="40"/>
          <w:szCs w:val="40"/>
        </w:rPr>
        <w:t xml:space="preserve"> </w:t>
      </w:r>
      <w:r>
        <w:rPr>
          <w:rFonts w:ascii="Calibri" w:hAnsi="Calibri"/>
          <w:b/>
          <w:color w:val="808080"/>
          <w:sz w:val="40"/>
          <w:szCs w:val="40"/>
        </w:rPr>
        <w:t>– Ramsay Santé</w:t>
      </w:r>
    </w:p>
    <w:p w:rsidR="00520B17" w:rsidRDefault="00520B17" w:rsidP="00520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left="0"/>
        <w:jc w:val="center"/>
        <w:rPr>
          <w:rFonts w:ascii="Calibri" w:hAnsi="Calibri"/>
          <w:b/>
          <w:color w:val="808080"/>
          <w:sz w:val="40"/>
          <w:szCs w:val="40"/>
        </w:rPr>
      </w:pPr>
      <w:proofErr w:type="spellStart"/>
      <w:r>
        <w:rPr>
          <w:rFonts w:ascii="Calibri" w:hAnsi="Calibri"/>
          <w:b/>
          <w:color w:val="808080"/>
          <w:sz w:val="40"/>
          <w:szCs w:val="40"/>
        </w:rPr>
        <w:t>Arnas</w:t>
      </w:r>
      <w:proofErr w:type="spellEnd"/>
      <w:r>
        <w:rPr>
          <w:rFonts w:ascii="Calibri" w:hAnsi="Calibri"/>
          <w:b/>
          <w:color w:val="808080"/>
          <w:sz w:val="40"/>
          <w:szCs w:val="40"/>
        </w:rPr>
        <w:t xml:space="preserve"> – Villefranche S/S (69)</w:t>
      </w:r>
    </w:p>
    <w:p w:rsidR="00520B17" w:rsidRPr="00C94A60" w:rsidRDefault="00520B17" w:rsidP="00520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left="0"/>
        <w:jc w:val="center"/>
        <w:rPr>
          <w:rFonts w:ascii="Calibri" w:hAnsi="Calibri"/>
          <w:b/>
          <w:color w:val="808080"/>
          <w:sz w:val="40"/>
          <w:szCs w:val="40"/>
        </w:rPr>
      </w:pPr>
    </w:p>
    <w:p w:rsidR="00520B17" w:rsidRPr="00C94A60" w:rsidRDefault="00520B17" w:rsidP="00520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left="0"/>
        <w:jc w:val="center"/>
        <w:rPr>
          <w:rFonts w:ascii="Comic Sans MS" w:hAnsi="Comic Sans MS"/>
          <w:b/>
          <w:i w:val="0"/>
          <w:color w:val="808080"/>
          <w:sz w:val="28"/>
          <w:szCs w:val="28"/>
        </w:rPr>
      </w:pPr>
    </w:p>
    <w:p w:rsidR="00520B17" w:rsidRPr="00C94A60" w:rsidRDefault="00520B17" w:rsidP="00520B17">
      <w:pPr>
        <w:ind w:left="0"/>
        <w:rPr>
          <w:rFonts w:ascii="Comic Sans MS" w:hAnsi="Comic Sans MS" w:cs="Arial"/>
          <w:i w:val="0"/>
          <w:color w:val="808080"/>
          <w:sz w:val="22"/>
          <w:szCs w:val="22"/>
        </w:rPr>
      </w:pPr>
    </w:p>
    <w:p w:rsidR="00520B17" w:rsidRPr="00C94A60" w:rsidRDefault="00520B17" w:rsidP="00520B17">
      <w:pPr>
        <w:ind w:left="0"/>
        <w:rPr>
          <w:rFonts w:ascii="Comic Sans MS" w:hAnsi="Comic Sans MS" w:cs="Arial"/>
          <w:i w:val="0"/>
          <w:color w:val="808080"/>
          <w:sz w:val="22"/>
          <w:szCs w:val="22"/>
        </w:rPr>
      </w:pPr>
    </w:p>
    <w:p w:rsidR="00520B17" w:rsidRPr="00C94A60" w:rsidRDefault="00520B17" w:rsidP="00520B17">
      <w:pPr>
        <w:ind w:left="0"/>
        <w:rPr>
          <w:rFonts w:ascii="Comic Sans MS" w:hAnsi="Comic Sans MS" w:cs="Arial"/>
          <w:i w:val="0"/>
          <w:color w:val="808080"/>
          <w:sz w:val="22"/>
          <w:szCs w:val="22"/>
        </w:rPr>
      </w:pPr>
    </w:p>
    <w:p w:rsidR="00520B17" w:rsidRDefault="00520B17" w:rsidP="00520B17">
      <w:pPr>
        <w:spacing w:after="0"/>
        <w:ind w:left="0"/>
        <w:rPr>
          <w:rFonts w:ascii="Calibri" w:hAnsi="Calibri" w:cs="Arial"/>
          <w:i w:val="0"/>
          <w:color w:val="808080"/>
          <w:sz w:val="22"/>
          <w:szCs w:val="22"/>
        </w:rPr>
      </w:pPr>
    </w:p>
    <w:p w:rsidR="00520B17" w:rsidRDefault="00520B17" w:rsidP="00520B17">
      <w:pPr>
        <w:spacing w:after="0"/>
        <w:ind w:left="0"/>
        <w:rPr>
          <w:rFonts w:ascii="Calibri" w:hAnsi="Calibri" w:cs="Arial"/>
          <w:i w:val="0"/>
          <w:color w:val="808080"/>
          <w:sz w:val="22"/>
          <w:szCs w:val="22"/>
        </w:rPr>
      </w:pPr>
    </w:p>
    <w:p w:rsidR="00520B17" w:rsidRDefault="00520B17" w:rsidP="00520B17">
      <w:pPr>
        <w:spacing w:after="0"/>
        <w:ind w:left="0"/>
        <w:rPr>
          <w:rFonts w:ascii="Calibri" w:hAnsi="Calibri" w:cs="Arial"/>
          <w:i w:val="0"/>
          <w:color w:val="808080"/>
          <w:sz w:val="22"/>
          <w:szCs w:val="22"/>
        </w:rPr>
      </w:pPr>
    </w:p>
    <w:p w:rsidR="00520B17" w:rsidRPr="00C94A60" w:rsidRDefault="00520B17" w:rsidP="00520B17">
      <w:pPr>
        <w:spacing w:after="0"/>
        <w:ind w:left="0"/>
        <w:rPr>
          <w:rFonts w:ascii="Calibri" w:hAnsi="Calibri" w:cs="Arial"/>
          <w:i w:val="0"/>
          <w:color w:val="808080"/>
          <w:sz w:val="22"/>
          <w:szCs w:val="22"/>
        </w:rPr>
      </w:pPr>
    </w:p>
    <w:p w:rsidR="00520B17" w:rsidRDefault="00520B17" w:rsidP="00520B17">
      <w:pPr>
        <w:spacing w:after="0"/>
        <w:ind w:left="0"/>
        <w:jc w:val="both"/>
        <w:rPr>
          <w:rFonts w:ascii="Arial" w:hAnsi="Arial" w:cs="Arial"/>
          <w:b/>
          <w:i w:val="0"/>
          <w:color w:val="808080"/>
          <w:sz w:val="24"/>
          <w:szCs w:val="24"/>
        </w:rPr>
      </w:pPr>
    </w:p>
    <w:p w:rsidR="00520B17" w:rsidRDefault="00520B17" w:rsidP="00520B17">
      <w:pPr>
        <w:spacing w:after="0"/>
        <w:ind w:left="0"/>
        <w:jc w:val="both"/>
        <w:rPr>
          <w:rFonts w:ascii="Arial" w:hAnsi="Arial" w:cs="Arial"/>
          <w:b/>
          <w:i w:val="0"/>
          <w:color w:val="808080"/>
          <w:sz w:val="24"/>
          <w:szCs w:val="24"/>
        </w:rPr>
      </w:pPr>
    </w:p>
    <w:p w:rsidR="00520B17" w:rsidRDefault="00520B17" w:rsidP="00520B17">
      <w:pPr>
        <w:spacing w:after="0"/>
        <w:ind w:left="0"/>
        <w:jc w:val="both"/>
        <w:rPr>
          <w:rFonts w:ascii="Arial" w:hAnsi="Arial" w:cs="Arial"/>
          <w:b/>
          <w:i w:val="0"/>
          <w:color w:val="808080"/>
          <w:sz w:val="24"/>
          <w:szCs w:val="24"/>
        </w:rPr>
      </w:pPr>
    </w:p>
    <w:p w:rsidR="00520B17" w:rsidRPr="00C94A60" w:rsidRDefault="00520B17" w:rsidP="00520B17">
      <w:pPr>
        <w:spacing w:after="0"/>
        <w:ind w:left="0"/>
        <w:jc w:val="both"/>
        <w:rPr>
          <w:rFonts w:ascii="Arial" w:hAnsi="Arial" w:cs="Arial"/>
          <w:b/>
          <w:i w:val="0"/>
          <w:color w:val="808080"/>
          <w:sz w:val="24"/>
          <w:szCs w:val="24"/>
        </w:rPr>
      </w:pPr>
    </w:p>
    <w:p w:rsidR="00520B17" w:rsidRDefault="00520B17" w:rsidP="00520B17">
      <w:pPr>
        <w:spacing w:after="0"/>
        <w:ind w:left="0"/>
        <w:jc w:val="both"/>
        <w:rPr>
          <w:rFonts w:ascii="Times New Roman" w:hAnsi="Times New Roman"/>
          <w:i w:val="0"/>
          <w:iCs/>
          <w:color w:val="808080"/>
          <w:sz w:val="24"/>
        </w:rPr>
      </w:pPr>
    </w:p>
    <w:p w:rsidR="00520B17" w:rsidRPr="00520B17" w:rsidRDefault="00520B17" w:rsidP="00520B17">
      <w:pPr>
        <w:spacing w:after="0"/>
        <w:ind w:left="0"/>
        <w:jc w:val="both"/>
        <w:rPr>
          <w:rFonts w:ascii="Times New Roman" w:hAnsi="Times New Roman"/>
          <w:i w:val="0"/>
          <w:iCs/>
          <w:color w:val="000000" w:themeColor="text1"/>
          <w:sz w:val="24"/>
        </w:rPr>
      </w:pPr>
    </w:p>
    <w:p w:rsidR="00520B17" w:rsidRPr="00520B17" w:rsidRDefault="00520B17" w:rsidP="00520B17">
      <w:pPr>
        <w:pBdr>
          <w:bottom w:val="single" w:sz="24" w:space="1" w:color="auto"/>
          <w:between w:val="single" w:sz="4" w:space="1" w:color="auto"/>
        </w:pBdr>
        <w:spacing w:after="0"/>
        <w:ind w:left="0"/>
        <w:jc w:val="both"/>
        <w:rPr>
          <w:rFonts w:ascii="Calibri" w:hAnsi="Calibri"/>
          <w:b/>
          <w:bCs/>
          <w:iCs/>
          <w:color w:val="000000" w:themeColor="text1"/>
          <w:sz w:val="28"/>
          <w:szCs w:val="28"/>
        </w:rPr>
      </w:pPr>
      <w:r w:rsidRPr="00520B17">
        <w:rPr>
          <w:rFonts w:ascii="Calibri" w:hAnsi="Calibri"/>
          <w:b/>
          <w:bCs/>
          <w:iCs/>
          <w:color w:val="000000" w:themeColor="text1"/>
          <w:sz w:val="28"/>
          <w:szCs w:val="28"/>
        </w:rPr>
        <w:lastRenderedPageBreak/>
        <w:t xml:space="preserve">1. LE CONTEXTE </w:t>
      </w:r>
    </w:p>
    <w:p w:rsidR="00520B17" w:rsidRPr="00520B17" w:rsidRDefault="00520B17" w:rsidP="00520B17">
      <w:pPr>
        <w:pStyle w:val="align-justify"/>
        <w:spacing w:before="0" w:beforeAutospacing="0" w:after="150" w:afterAutospacing="0" w:line="288" w:lineRule="atLeast"/>
        <w:jc w:val="both"/>
        <w:rPr>
          <w:rFonts w:ascii="Calibri" w:hAnsi="Calibri" w:cs="Arial"/>
          <w:bCs/>
          <w:iCs/>
          <w:color w:val="000000" w:themeColor="text1"/>
        </w:rPr>
      </w:pPr>
    </w:p>
    <w:p w:rsidR="00520B17" w:rsidRPr="00520B17" w:rsidRDefault="00520B17" w:rsidP="00520B17">
      <w:pPr>
        <w:pStyle w:val="NormalWeb"/>
        <w:spacing w:before="0" w:beforeAutospacing="0" w:after="0" w:afterAutospacing="0"/>
        <w:jc w:val="both"/>
        <w:rPr>
          <w:rFonts w:ascii="Calibri" w:hAnsi="Calibri" w:cs="Arial"/>
          <w:bCs/>
          <w:iCs/>
          <w:color w:val="000000" w:themeColor="text1"/>
        </w:rPr>
      </w:pPr>
      <w:r w:rsidRPr="00520B17">
        <w:rPr>
          <w:rFonts w:ascii="Calibri" w:hAnsi="Calibri" w:cs="Arial"/>
          <w:bCs/>
          <w:iCs/>
          <w:color w:val="000000" w:themeColor="text1"/>
        </w:rPr>
        <w:t xml:space="preserve">La </w:t>
      </w:r>
      <w:r w:rsidRPr="00520B17">
        <w:rPr>
          <w:rFonts w:ascii="Calibri" w:hAnsi="Calibri" w:cs="Arial"/>
          <w:b/>
          <w:bCs/>
          <w:iCs/>
          <w:color w:val="000000" w:themeColor="text1"/>
        </w:rPr>
        <w:t>Polyclinique du Beaujolais</w:t>
      </w:r>
      <w:r w:rsidRPr="00520B17">
        <w:rPr>
          <w:rFonts w:ascii="Calibri" w:hAnsi="Calibri" w:cs="Arial"/>
          <w:bCs/>
          <w:iCs/>
          <w:color w:val="000000" w:themeColor="text1"/>
        </w:rPr>
        <w:t xml:space="preserve"> (</w:t>
      </w:r>
      <w:proofErr w:type="spellStart"/>
      <w:r w:rsidRPr="00520B17">
        <w:rPr>
          <w:rFonts w:ascii="Calibri" w:hAnsi="Calibri" w:cs="Arial"/>
          <w:bCs/>
          <w:iCs/>
          <w:color w:val="000000" w:themeColor="text1"/>
        </w:rPr>
        <w:t>Arnas</w:t>
      </w:r>
      <w:proofErr w:type="spellEnd"/>
      <w:r w:rsidRPr="00520B17">
        <w:rPr>
          <w:rFonts w:ascii="Calibri" w:hAnsi="Calibri" w:cs="Arial"/>
          <w:bCs/>
          <w:iCs/>
          <w:color w:val="000000" w:themeColor="text1"/>
        </w:rPr>
        <w:t xml:space="preserve"> / Rhône) est un établissement de santé privé pluridisciplinaire, issu du rapprochement en juillet 1994 de la Polyclinique de Villefranche (fondée en 1976) et de la Clinique Chirurgicale du Beaujolais (créée à </w:t>
      </w:r>
      <w:proofErr w:type="spellStart"/>
      <w:r w:rsidRPr="00520B17">
        <w:rPr>
          <w:rFonts w:ascii="Calibri" w:hAnsi="Calibri" w:cs="Arial"/>
          <w:bCs/>
          <w:iCs/>
          <w:color w:val="000000" w:themeColor="text1"/>
        </w:rPr>
        <w:t>Arnas</w:t>
      </w:r>
      <w:proofErr w:type="spellEnd"/>
      <w:r w:rsidRPr="00520B17">
        <w:rPr>
          <w:rFonts w:ascii="Calibri" w:hAnsi="Calibri" w:cs="Arial"/>
          <w:bCs/>
          <w:iCs/>
          <w:color w:val="000000" w:themeColor="text1"/>
        </w:rPr>
        <w:t xml:space="preserve"> en 1977).</w:t>
      </w:r>
    </w:p>
    <w:p w:rsidR="00520B17" w:rsidRPr="00520B17" w:rsidRDefault="00520B17" w:rsidP="00520B17">
      <w:pPr>
        <w:widowControl/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 </w:t>
      </w:r>
    </w:p>
    <w:p w:rsidR="00520B17" w:rsidRPr="00520B17" w:rsidRDefault="00520B17" w:rsidP="00520B17">
      <w:pPr>
        <w:widowControl/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Située à la campagne et au cœur des vignes mais facilement accessible (voiture : vaste parking; bus : ligne régulière), la clinique met à la disposition des habitants de la région, un établissement chirurgical et une maternité de premier plan :</w:t>
      </w:r>
    </w:p>
    <w:p w:rsidR="00520B17" w:rsidRPr="00520B17" w:rsidRDefault="00520B17" w:rsidP="00520B17">
      <w:pPr>
        <w:widowControl/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</w:p>
    <w:p w:rsidR="00520B17" w:rsidRPr="00520B17" w:rsidRDefault="00520B17" w:rsidP="00520B17">
      <w:pPr>
        <w:widowControl/>
        <w:numPr>
          <w:ilvl w:val="0"/>
          <w:numId w:val="2"/>
        </w:numPr>
        <w:tabs>
          <w:tab w:val="num" w:pos="851"/>
        </w:tabs>
        <w:spacing w:after="0"/>
        <w:ind w:left="851" w:hanging="142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Accueil</w:t>
      </w: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 xml:space="preserve"> personnalisé des patients et de leur famille</w:t>
      </w:r>
    </w:p>
    <w:p w:rsidR="00520B17" w:rsidRPr="00520B17" w:rsidRDefault="00520B17" w:rsidP="00520B17">
      <w:pPr>
        <w:widowControl/>
        <w:numPr>
          <w:ilvl w:val="0"/>
          <w:numId w:val="2"/>
        </w:numPr>
        <w:tabs>
          <w:tab w:val="num" w:pos="851"/>
        </w:tabs>
        <w:spacing w:after="0"/>
        <w:ind w:left="851" w:hanging="142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Compétences</w:t>
      </w: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 xml:space="preserve"> médicales variées</w:t>
      </w:r>
    </w:p>
    <w:p w:rsidR="00520B17" w:rsidRPr="00520B17" w:rsidRDefault="00520B17" w:rsidP="00520B17">
      <w:pPr>
        <w:widowControl/>
        <w:numPr>
          <w:ilvl w:val="0"/>
          <w:numId w:val="2"/>
        </w:numPr>
        <w:tabs>
          <w:tab w:val="num" w:pos="851"/>
        </w:tabs>
        <w:spacing w:after="0"/>
        <w:ind w:left="851" w:hanging="142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Équipement</w:t>
      </w: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 xml:space="preserve"> technique performant et de haute technologie</w:t>
      </w:r>
    </w:p>
    <w:p w:rsidR="00520B17" w:rsidRPr="00520B17" w:rsidRDefault="00520B17" w:rsidP="00520B17">
      <w:pPr>
        <w:widowControl/>
        <w:numPr>
          <w:ilvl w:val="0"/>
          <w:numId w:val="2"/>
        </w:numPr>
        <w:tabs>
          <w:tab w:val="num" w:pos="851"/>
        </w:tabs>
        <w:spacing w:after="0"/>
        <w:ind w:left="851" w:hanging="142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Conditions</w:t>
      </w: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 xml:space="preserve"> optimales de qualité et de sécurité pour l’exécution des soins</w:t>
      </w:r>
    </w:p>
    <w:p w:rsidR="00520B17" w:rsidRPr="00520B17" w:rsidRDefault="00520B17" w:rsidP="00520B17">
      <w:pPr>
        <w:widowControl/>
        <w:numPr>
          <w:ilvl w:val="0"/>
          <w:numId w:val="2"/>
        </w:numPr>
        <w:tabs>
          <w:tab w:val="num" w:pos="851"/>
        </w:tabs>
        <w:spacing w:after="0"/>
        <w:ind w:left="851" w:hanging="142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Organisation</w:t>
      </w: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 xml:space="preserve"> efficace : formalités administratives allégées, hôtellerie soignée</w:t>
      </w:r>
    </w:p>
    <w:p w:rsidR="00520B17" w:rsidRPr="00520B17" w:rsidRDefault="00520B17" w:rsidP="00520B17">
      <w:pPr>
        <w:widowControl/>
        <w:numPr>
          <w:ilvl w:val="0"/>
          <w:numId w:val="2"/>
        </w:numPr>
        <w:tabs>
          <w:tab w:val="num" w:pos="851"/>
        </w:tabs>
        <w:spacing w:after="0"/>
        <w:ind w:left="851" w:hanging="142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Environnement</w:t>
      </w: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 xml:space="preserve"> agréable : climatisation, vue sur la campagne…</w:t>
      </w:r>
    </w:p>
    <w:p w:rsidR="00520B17" w:rsidRPr="00520B17" w:rsidRDefault="00520B17" w:rsidP="00520B17">
      <w:pPr>
        <w:widowControl/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 </w:t>
      </w:r>
    </w:p>
    <w:p w:rsidR="00520B17" w:rsidRPr="00520B17" w:rsidRDefault="00520B17" w:rsidP="00520B17">
      <w:pPr>
        <w:widowControl/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La Polyclinique du Beaujolais fait partie du groupe Ramsay Santé.</w:t>
      </w:r>
    </w:p>
    <w:p w:rsidR="00520B17" w:rsidRPr="00520B17" w:rsidRDefault="00520B17" w:rsidP="00520B17">
      <w:pPr>
        <w:widowControl/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 </w:t>
      </w:r>
    </w:p>
    <w:p w:rsidR="00520B17" w:rsidRPr="00520B17" w:rsidRDefault="00520B17" w:rsidP="00520B17">
      <w:pPr>
        <w:widowControl/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L’établissement propose :</w:t>
      </w:r>
    </w:p>
    <w:p w:rsidR="00520B17" w:rsidRPr="00520B17" w:rsidRDefault="00520B17" w:rsidP="00520B17">
      <w:pPr>
        <w:widowControl/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</w:p>
    <w:p w:rsidR="00520B17" w:rsidRPr="00520B17" w:rsidRDefault="00520B17" w:rsidP="00520B17">
      <w:pPr>
        <w:widowControl/>
        <w:numPr>
          <w:ilvl w:val="0"/>
          <w:numId w:val="2"/>
        </w:numPr>
        <w:tabs>
          <w:tab w:val="num" w:pos="851"/>
        </w:tabs>
        <w:spacing w:after="0"/>
        <w:ind w:left="851" w:hanging="142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Une</w:t>
      </w: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 xml:space="preserve"> offre de soins en Médecine et Chirurgie en hospitalisation complète et en ambulatoire.</w:t>
      </w:r>
    </w:p>
    <w:p w:rsidR="00520B17" w:rsidRPr="00520B17" w:rsidRDefault="00520B17" w:rsidP="00520B17">
      <w:pPr>
        <w:widowControl/>
        <w:numPr>
          <w:ilvl w:val="0"/>
          <w:numId w:val="2"/>
        </w:numPr>
        <w:tabs>
          <w:tab w:val="num" w:pos="851"/>
        </w:tabs>
        <w:spacing w:after="0"/>
        <w:ind w:left="851" w:hanging="142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Un</w:t>
      </w: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 xml:space="preserve"> service de Chimiothérapie ambulatoire</w:t>
      </w:r>
    </w:p>
    <w:p w:rsidR="00520B17" w:rsidRPr="00520B17" w:rsidRDefault="00520B17" w:rsidP="00520B17">
      <w:pPr>
        <w:widowControl/>
        <w:numPr>
          <w:ilvl w:val="0"/>
          <w:numId w:val="2"/>
        </w:numPr>
        <w:tabs>
          <w:tab w:val="num" w:pos="851"/>
        </w:tabs>
        <w:spacing w:after="0"/>
        <w:ind w:left="851" w:hanging="142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Une</w:t>
      </w: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 Maternité rénovée dotée de trois salles d’accouchement et d’une salle physiologique avec baignoire de dilatation</w:t>
      </w:r>
    </w:p>
    <w:p w:rsidR="00520B17" w:rsidRPr="00520B17" w:rsidRDefault="00520B17" w:rsidP="00520B17">
      <w:pPr>
        <w:widowControl/>
        <w:numPr>
          <w:ilvl w:val="0"/>
          <w:numId w:val="2"/>
        </w:numPr>
        <w:tabs>
          <w:tab w:val="num" w:pos="851"/>
        </w:tabs>
        <w:spacing w:after="0"/>
        <w:ind w:left="851" w:hanging="142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Un</w:t>
      </w: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 Service d’Urgences ouvert 24h/24 et 7 j/7</w:t>
      </w:r>
    </w:p>
    <w:p w:rsidR="00520B17" w:rsidRPr="00520B17" w:rsidRDefault="00520B17" w:rsidP="00520B17">
      <w:pPr>
        <w:widowControl/>
        <w:numPr>
          <w:ilvl w:val="0"/>
          <w:numId w:val="2"/>
        </w:numPr>
        <w:tabs>
          <w:tab w:val="num" w:pos="851"/>
        </w:tabs>
        <w:spacing w:after="0"/>
        <w:ind w:left="851" w:hanging="142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Une</w:t>
      </w: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 xml:space="preserve"> unité de Soins Continus de 8 places dont 4 box individuels avec moniteur de surveillance relié à une unité centralisée.</w:t>
      </w:r>
    </w:p>
    <w:p w:rsidR="00520B17" w:rsidRPr="00520B17" w:rsidRDefault="00520B17" w:rsidP="00520B17">
      <w:pPr>
        <w:widowControl/>
        <w:numPr>
          <w:ilvl w:val="0"/>
          <w:numId w:val="2"/>
        </w:numPr>
        <w:tabs>
          <w:tab w:val="num" w:pos="851"/>
        </w:tabs>
        <w:spacing w:after="0"/>
        <w:ind w:left="851" w:hanging="142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La Polyclinique du Beaujolais dispose d’un plateau technique moderne et performant, doté d’un équipement de haute technologie au service de l’exigence chirurgicale et médicale.</w:t>
      </w:r>
    </w:p>
    <w:p w:rsidR="00520B17" w:rsidRPr="00520B17" w:rsidRDefault="00520B17" w:rsidP="00520B17">
      <w:pPr>
        <w:widowControl/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 </w:t>
      </w:r>
    </w:p>
    <w:p w:rsidR="00520B17" w:rsidRPr="00520B17" w:rsidRDefault="00520B17" w:rsidP="00520B17">
      <w:pPr>
        <w:pStyle w:val="align-justify"/>
        <w:spacing w:before="0" w:beforeAutospacing="0" w:after="150" w:afterAutospacing="0" w:line="288" w:lineRule="atLeast"/>
        <w:jc w:val="both"/>
        <w:rPr>
          <w:rFonts w:ascii="Calibri" w:hAnsi="Calibri" w:cs="Arial"/>
          <w:bCs/>
          <w:iCs/>
          <w:color w:val="000000" w:themeColor="text1"/>
        </w:rPr>
      </w:pPr>
      <w:r w:rsidRPr="00520B17">
        <w:rPr>
          <w:rFonts w:ascii="Calibri" w:hAnsi="Calibri" w:cs="Arial"/>
          <w:bCs/>
          <w:iCs/>
          <w:color w:val="000000" w:themeColor="text1"/>
        </w:rPr>
        <w:t>L’offre de soins est la suivante :</w:t>
      </w:r>
    </w:p>
    <w:p w:rsidR="00520B17" w:rsidRPr="00520B17" w:rsidRDefault="00520B17" w:rsidP="00520B17">
      <w:pPr>
        <w:pStyle w:val="align-justify"/>
        <w:spacing w:before="0" w:beforeAutospacing="0" w:after="150" w:afterAutospacing="0" w:line="288" w:lineRule="atLeast"/>
        <w:jc w:val="both"/>
        <w:rPr>
          <w:rFonts w:ascii="Calibri" w:hAnsi="Calibri" w:cs="Arial"/>
          <w:bCs/>
          <w:iCs/>
          <w:color w:val="000000" w:themeColor="text1"/>
        </w:rPr>
      </w:pPr>
    </w:p>
    <w:p w:rsidR="00520B17" w:rsidRPr="00520B17" w:rsidRDefault="00520B17" w:rsidP="00520B17">
      <w:pPr>
        <w:pStyle w:val="align-justify"/>
        <w:numPr>
          <w:ilvl w:val="0"/>
          <w:numId w:val="6"/>
        </w:numPr>
        <w:spacing w:before="0" w:beforeAutospacing="0" w:after="150" w:afterAutospacing="0" w:line="288" w:lineRule="atLeast"/>
        <w:jc w:val="both"/>
        <w:rPr>
          <w:rFonts w:ascii="Calibri" w:hAnsi="Calibri" w:cs="Arial"/>
          <w:bCs/>
          <w:iCs/>
          <w:color w:val="000000" w:themeColor="text1"/>
        </w:rPr>
      </w:pPr>
      <w:r w:rsidRPr="00520B17">
        <w:rPr>
          <w:rFonts w:ascii="Calibri" w:hAnsi="Calibri" w:cs="Arial"/>
          <w:b/>
          <w:iCs/>
          <w:color w:val="000000" w:themeColor="text1"/>
        </w:rPr>
        <w:t>Urgences </w:t>
      </w:r>
      <w:r w:rsidRPr="00520B17">
        <w:rPr>
          <w:rFonts w:ascii="Calibri" w:hAnsi="Calibri" w:cs="Arial"/>
          <w:bCs/>
          <w:iCs/>
          <w:color w:val="000000" w:themeColor="text1"/>
        </w:rPr>
        <w:t xml:space="preserve">: 24/24 et 7/7 soit 18 000 Passages sen 2016. </w:t>
      </w:r>
    </w:p>
    <w:p w:rsidR="00520B17" w:rsidRPr="00520B17" w:rsidRDefault="00520B17" w:rsidP="00520B17">
      <w:pPr>
        <w:pStyle w:val="align-justify"/>
        <w:spacing w:before="0" w:beforeAutospacing="0" w:after="150" w:afterAutospacing="0" w:line="288" w:lineRule="atLeast"/>
        <w:ind w:left="720"/>
        <w:jc w:val="both"/>
        <w:rPr>
          <w:rFonts w:ascii="Calibri" w:hAnsi="Calibri" w:cs="Arial"/>
          <w:bCs/>
          <w:iCs/>
          <w:color w:val="000000" w:themeColor="text1"/>
        </w:rPr>
      </w:pPr>
      <w:r w:rsidRPr="00520B17">
        <w:rPr>
          <w:rFonts w:ascii="Calibri" w:hAnsi="Calibri" w:cs="Arial"/>
          <w:bCs/>
          <w:iCs/>
          <w:color w:val="000000" w:themeColor="text1"/>
        </w:rPr>
        <w:t>Aval des urgences : 2 lits d’UHCD soit 400 séjours.</w:t>
      </w:r>
    </w:p>
    <w:p w:rsidR="00520B17" w:rsidRPr="00520B17" w:rsidRDefault="00520B17" w:rsidP="00520B17">
      <w:pPr>
        <w:pStyle w:val="align-justify"/>
        <w:numPr>
          <w:ilvl w:val="0"/>
          <w:numId w:val="6"/>
        </w:numPr>
        <w:spacing w:before="0" w:beforeAutospacing="0" w:after="150" w:afterAutospacing="0" w:line="288" w:lineRule="atLeast"/>
        <w:jc w:val="both"/>
        <w:rPr>
          <w:rFonts w:ascii="Calibri" w:hAnsi="Calibri" w:cs="Arial"/>
          <w:bCs/>
          <w:iCs/>
          <w:color w:val="000000" w:themeColor="text1"/>
        </w:rPr>
      </w:pPr>
      <w:r w:rsidRPr="00520B17">
        <w:rPr>
          <w:rFonts w:ascii="Calibri" w:hAnsi="Calibri" w:cs="Arial"/>
          <w:b/>
          <w:iCs/>
          <w:color w:val="000000" w:themeColor="text1"/>
        </w:rPr>
        <w:t>Maternité (niveau 1) Obstétrique</w:t>
      </w:r>
      <w:r w:rsidRPr="00520B17">
        <w:rPr>
          <w:rFonts w:ascii="Calibri" w:hAnsi="Calibri" w:cs="Arial"/>
          <w:bCs/>
          <w:iCs/>
          <w:color w:val="000000" w:themeColor="text1"/>
        </w:rPr>
        <w:t xml:space="preserve"> : 800 naissances /an avec un objectif de 1000 accouchements à horizon 5 ans. </w:t>
      </w:r>
    </w:p>
    <w:p w:rsidR="00520B17" w:rsidRPr="00520B17" w:rsidRDefault="00520B17" w:rsidP="00520B17">
      <w:pPr>
        <w:pStyle w:val="align-justify"/>
        <w:numPr>
          <w:ilvl w:val="0"/>
          <w:numId w:val="3"/>
        </w:numPr>
        <w:spacing w:before="0" w:beforeAutospacing="0" w:after="150" w:afterAutospacing="0" w:line="288" w:lineRule="atLeast"/>
        <w:jc w:val="both"/>
        <w:rPr>
          <w:rFonts w:ascii="Calibri" w:hAnsi="Calibri" w:cs="Arial"/>
          <w:bCs/>
          <w:iCs/>
          <w:color w:val="000000" w:themeColor="text1"/>
        </w:rPr>
      </w:pPr>
      <w:r w:rsidRPr="00520B17">
        <w:rPr>
          <w:rFonts w:ascii="Calibri" w:hAnsi="Calibri" w:cs="Arial"/>
          <w:b/>
          <w:bCs/>
          <w:iCs/>
          <w:color w:val="000000" w:themeColor="text1"/>
        </w:rPr>
        <w:t>Spécialités Chirurgicales</w:t>
      </w:r>
      <w:r w:rsidRPr="00520B17">
        <w:rPr>
          <w:rFonts w:ascii="Calibri" w:hAnsi="Calibri" w:cs="Arial"/>
          <w:bCs/>
          <w:iCs/>
          <w:color w:val="000000" w:themeColor="text1"/>
        </w:rPr>
        <w:t xml:space="preserve"> : Chirurgie Artérielle et </w:t>
      </w:r>
      <w:proofErr w:type="spellStart"/>
      <w:r w:rsidRPr="00520B17">
        <w:rPr>
          <w:rFonts w:ascii="Calibri" w:hAnsi="Calibri" w:cs="Arial"/>
          <w:bCs/>
          <w:iCs/>
          <w:color w:val="000000" w:themeColor="text1"/>
        </w:rPr>
        <w:t>Endovasculaire</w:t>
      </w:r>
      <w:proofErr w:type="spellEnd"/>
      <w:r w:rsidRPr="00520B17">
        <w:rPr>
          <w:rFonts w:ascii="Calibri" w:hAnsi="Calibri" w:cs="Arial"/>
          <w:bCs/>
          <w:iCs/>
          <w:color w:val="000000" w:themeColor="text1"/>
        </w:rPr>
        <w:t xml:space="preserve">, Chirurgie digestive, endocrinienne et thoracique, Chirurgie gynécologique, Chirurgie orthopédique, Chirurgie plastique, esthétique &amp; réparatrice, Chirurgie urologique, Ophtalmologie, </w:t>
      </w:r>
      <w:proofErr w:type="spellStart"/>
      <w:r w:rsidRPr="00520B17">
        <w:rPr>
          <w:rFonts w:ascii="Calibri" w:hAnsi="Calibri" w:cs="Arial"/>
          <w:bCs/>
          <w:iCs/>
          <w:color w:val="000000" w:themeColor="text1"/>
        </w:rPr>
        <w:t>Oto-Rhyno-Laryngologie</w:t>
      </w:r>
      <w:proofErr w:type="spellEnd"/>
      <w:r w:rsidRPr="00520B17">
        <w:rPr>
          <w:rFonts w:ascii="Calibri" w:hAnsi="Calibri" w:cs="Arial"/>
          <w:bCs/>
          <w:iCs/>
          <w:color w:val="000000" w:themeColor="text1"/>
        </w:rPr>
        <w:t xml:space="preserve"> (ORL) &amp; Chirurgie cervico-faciale, Stomatologie &amp; Chirurgie maxillo-faciale</w:t>
      </w:r>
    </w:p>
    <w:p w:rsidR="00520B17" w:rsidRPr="00520B17" w:rsidRDefault="00520B17" w:rsidP="00520B17">
      <w:pPr>
        <w:pStyle w:val="align-justify"/>
        <w:numPr>
          <w:ilvl w:val="0"/>
          <w:numId w:val="3"/>
        </w:numPr>
        <w:spacing w:before="0" w:beforeAutospacing="0" w:after="150" w:afterAutospacing="0" w:line="288" w:lineRule="atLeast"/>
        <w:jc w:val="both"/>
        <w:rPr>
          <w:rFonts w:ascii="Calibri" w:hAnsi="Calibri" w:cs="Arial"/>
          <w:bCs/>
          <w:iCs/>
          <w:color w:val="000000" w:themeColor="text1"/>
        </w:rPr>
      </w:pPr>
      <w:r w:rsidRPr="00520B17">
        <w:rPr>
          <w:rFonts w:ascii="Calibri" w:hAnsi="Calibri" w:cs="Arial"/>
          <w:b/>
          <w:bCs/>
          <w:iCs/>
          <w:color w:val="000000" w:themeColor="text1"/>
        </w:rPr>
        <w:t>Spécialités médicales et paramédicales</w:t>
      </w:r>
      <w:r w:rsidRPr="00520B17">
        <w:rPr>
          <w:rFonts w:ascii="Calibri" w:hAnsi="Calibri" w:cs="Arial"/>
          <w:bCs/>
          <w:iCs/>
          <w:color w:val="000000" w:themeColor="text1"/>
        </w:rPr>
        <w:t xml:space="preserve"> : Anesthésie-réanimation, Angiologie, Cardiologie, Dermatologie, Endocrinologie – Diabétologie, Gynécologie, Néphrologie, Neurologie, </w:t>
      </w:r>
      <w:r w:rsidRPr="00520B17">
        <w:rPr>
          <w:rFonts w:ascii="Calibri" w:hAnsi="Calibri" w:cs="Arial"/>
          <w:bCs/>
          <w:iCs/>
          <w:color w:val="000000" w:themeColor="text1"/>
        </w:rPr>
        <w:t>Oncologie -</w:t>
      </w:r>
      <w:r w:rsidRPr="00520B17">
        <w:rPr>
          <w:rFonts w:ascii="Calibri" w:hAnsi="Calibri" w:cs="Arial"/>
          <w:bCs/>
          <w:iCs/>
          <w:color w:val="000000" w:themeColor="text1"/>
        </w:rPr>
        <w:t xml:space="preserve">  Radiothérapie, Pathologies du sommeil, Pneumologie, Pédiatrie, Imagerie médicale, Laboratoire de biologie médicale, Kinésithérapie – Balnéothérapie.</w:t>
      </w:r>
    </w:p>
    <w:p w:rsidR="00520B17" w:rsidRPr="00520B17" w:rsidRDefault="00520B17" w:rsidP="00520B17">
      <w:pPr>
        <w:pStyle w:val="NormalWeb"/>
        <w:spacing w:before="0" w:beforeAutospacing="0" w:after="75" w:afterAutospacing="0"/>
        <w:jc w:val="both"/>
        <w:rPr>
          <w:rFonts w:ascii="Calibri" w:hAnsi="Calibri" w:cs="Arial"/>
          <w:bCs/>
          <w:iCs/>
          <w:color w:val="000000" w:themeColor="text1"/>
        </w:rPr>
      </w:pPr>
      <w:r w:rsidRPr="00520B17">
        <w:rPr>
          <w:rFonts w:ascii="Calibri" w:hAnsi="Calibri" w:cs="Arial"/>
          <w:bCs/>
          <w:iCs/>
          <w:color w:val="000000" w:themeColor="text1"/>
        </w:rPr>
        <w:t xml:space="preserve">L’établissement dispose d’une capacité de 96 lits dont 22 lits et places ambulatoire): La zone des blocs opératoires, équipée des dernières technologies et fournissant un environnement optimal pour les patients, les chirurgiens et l'ensemble du personnel soignant, comprend : 1 bloc d'endoscopie, 8 blocs chirurgicaux, 1 salle de surveillance post-interventionnelle (salle de réveil) de 12 postes équipés et 8 lits de soins continus </w:t>
      </w:r>
    </w:p>
    <w:p w:rsidR="00520B17" w:rsidRPr="00520B17" w:rsidRDefault="00520B17" w:rsidP="00520B17">
      <w:pPr>
        <w:pStyle w:val="NormalWeb"/>
        <w:spacing w:before="0" w:beforeAutospacing="0" w:after="75" w:afterAutospacing="0"/>
        <w:jc w:val="both"/>
        <w:rPr>
          <w:rFonts w:ascii="Calibri" w:hAnsi="Calibri" w:cs="Arial"/>
          <w:bCs/>
          <w:iCs/>
          <w:color w:val="000000" w:themeColor="text1"/>
        </w:rPr>
      </w:pPr>
    </w:p>
    <w:p w:rsidR="00520B17" w:rsidRPr="00520B17" w:rsidRDefault="00520B17" w:rsidP="00520B17">
      <w:pPr>
        <w:pStyle w:val="NormalWeb"/>
        <w:spacing w:before="0" w:beforeAutospacing="0" w:after="75" w:afterAutospacing="0"/>
        <w:jc w:val="both"/>
        <w:rPr>
          <w:rFonts w:ascii="Calibri" w:hAnsi="Calibri" w:cs="Arial"/>
          <w:bCs/>
          <w:iCs/>
          <w:color w:val="000000" w:themeColor="text1"/>
        </w:rPr>
      </w:pPr>
      <w:r w:rsidRPr="00520B17">
        <w:rPr>
          <w:rFonts w:ascii="Calibri" w:hAnsi="Calibri" w:cs="Arial"/>
          <w:bCs/>
          <w:iCs/>
          <w:color w:val="000000" w:themeColor="text1"/>
        </w:rPr>
        <w:t>La Polyclinique dispose de 3 salles d’accouchements, et les césariennes se font au niveau du bloc général</w:t>
      </w:r>
    </w:p>
    <w:p w:rsidR="00520B17" w:rsidRPr="00520B17" w:rsidRDefault="00520B17" w:rsidP="00520B17">
      <w:pPr>
        <w:pStyle w:val="align-justify"/>
        <w:spacing w:before="0" w:beforeAutospacing="0" w:after="150" w:afterAutospacing="0" w:line="288" w:lineRule="atLeast"/>
        <w:jc w:val="both"/>
        <w:rPr>
          <w:rFonts w:ascii="Calibri" w:hAnsi="Calibri" w:cs="Arial"/>
          <w:bCs/>
          <w:iCs/>
          <w:color w:val="000000" w:themeColor="text1"/>
        </w:rPr>
      </w:pPr>
    </w:p>
    <w:p w:rsidR="00520B17" w:rsidRPr="00520B17" w:rsidRDefault="00520B17" w:rsidP="00520B17">
      <w:pPr>
        <w:pBdr>
          <w:bottom w:val="single" w:sz="24" w:space="1" w:color="auto"/>
          <w:between w:val="single" w:sz="4" w:space="1" w:color="auto"/>
        </w:pBdr>
        <w:spacing w:after="0"/>
        <w:ind w:left="0"/>
        <w:jc w:val="both"/>
        <w:rPr>
          <w:rFonts w:ascii="Calibri" w:hAnsi="Calibri"/>
          <w:b/>
          <w:bCs/>
          <w:iCs/>
          <w:color w:val="000000" w:themeColor="text1"/>
          <w:sz w:val="28"/>
          <w:szCs w:val="28"/>
        </w:rPr>
      </w:pPr>
      <w:r w:rsidRPr="00520B17">
        <w:rPr>
          <w:rFonts w:ascii="Calibri" w:hAnsi="Calibri"/>
          <w:b/>
          <w:bCs/>
          <w:iCs/>
          <w:color w:val="000000" w:themeColor="text1"/>
          <w:sz w:val="28"/>
          <w:szCs w:val="28"/>
        </w:rPr>
        <w:t xml:space="preserve">2. LE BESOIN DE RECRUTEMENT </w:t>
      </w:r>
    </w:p>
    <w:p w:rsidR="00520B17" w:rsidRPr="00520B17" w:rsidRDefault="00520B17" w:rsidP="00520B17">
      <w:pPr>
        <w:spacing w:after="0"/>
        <w:ind w:left="0"/>
        <w:jc w:val="both"/>
        <w:rPr>
          <w:rFonts w:ascii="Arial" w:hAnsi="Arial" w:cs="Arial"/>
          <w:b/>
          <w:bCs/>
          <w:i w:val="0"/>
          <w:iCs/>
          <w:color w:val="000000" w:themeColor="text1"/>
          <w:sz w:val="22"/>
          <w:szCs w:val="22"/>
        </w:rPr>
      </w:pPr>
    </w:p>
    <w:p w:rsidR="00520B17" w:rsidRPr="00520B17" w:rsidRDefault="00520B17" w:rsidP="00520B17">
      <w:pPr>
        <w:spacing w:after="0"/>
        <w:ind w:left="0"/>
        <w:jc w:val="both"/>
        <w:rPr>
          <w:rFonts w:ascii="Arial" w:hAnsi="Arial" w:cs="Arial"/>
          <w:bCs/>
          <w:i w:val="0"/>
          <w:iCs/>
          <w:color w:val="000000" w:themeColor="text1"/>
          <w:sz w:val="22"/>
          <w:szCs w:val="22"/>
        </w:rPr>
      </w:pPr>
    </w:p>
    <w:p w:rsidR="00520B17" w:rsidRPr="00520B17" w:rsidRDefault="00520B17" w:rsidP="00520B17">
      <w:pPr>
        <w:spacing w:after="0"/>
        <w:ind w:left="0"/>
        <w:jc w:val="both"/>
        <w:rPr>
          <w:rFonts w:ascii="Calibri" w:hAnsi="Calibri" w:cs="Arial"/>
          <w:b/>
          <w:bCs/>
          <w:iCs/>
          <w:color w:val="000000" w:themeColor="text1"/>
          <w:sz w:val="28"/>
          <w:szCs w:val="28"/>
        </w:rPr>
      </w:pPr>
      <w:r w:rsidRPr="00520B17">
        <w:rPr>
          <w:rFonts w:ascii="Calibri" w:hAnsi="Calibri" w:cs="Arial"/>
          <w:b/>
          <w:bCs/>
          <w:iCs/>
          <w:color w:val="000000" w:themeColor="text1"/>
          <w:sz w:val="28"/>
          <w:szCs w:val="28"/>
        </w:rPr>
        <w:t>2.1. L’activité</w:t>
      </w:r>
    </w:p>
    <w:p w:rsidR="00520B17" w:rsidRPr="00520B17" w:rsidRDefault="00520B17" w:rsidP="00520B17">
      <w:pPr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16"/>
          <w:szCs w:val="16"/>
        </w:rPr>
      </w:pPr>
    </w:p>
    <w:p w:rsidR="00520B17" w:rsidRPr="00520B17" w:rsidRDefault="00520B17" w:rsidP="00520B17">
      <w:pPr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 xml:space="preserve">Le recrutement s’inscrit dans le cadre d’un départ à la retraite. </w:t>
      </w:r>
    </w:p>
    <w:p w:rsidR="00520B17" w:rsidRPr="00520B17" w:rsidRDefault="00520B17" w:rsidP="00520B17">
      <w:pPr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</w:p>
    <w:p w:rsidR="00520B17" w:rsidRPr="00C35614" w:rsidRDefault="00520B17" w:rsidP="00520B17">
      <w:pPr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 xml:space="preserve">La personne recrutée aura une activité libérale. Elle rejoint une équipe de 2 pédiatres, 5 gynécologues obstétriciens, 10 anesthésistes-réanimateurs ; </w:t>
      </w:r>
    </w:p>
    <w:p w:rsidR="00520B17" w:rsidRPr="00520B17" w:rsidRDefault="00520B17" w:rsidP="00520B17">
      <w:pPr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 xml:space="preserve">Le Service est doté de 20 lits : 16 chambres particulières et 2 chambres doubles. </w:t>
      </w:r>
    </w:p>
    <w:p w:rsidR="00520B17" w:rsidRPr="00520B17" w:rsidRDefault="00520B17" w:rsidP="00520B17">
      <w:pPr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</w:p>
    <w:p w:rsidR="00520B17" w:rsidRPr="00520B17" w:rsidRDefault="00520B17" w:rsidP="00520B17">
      <w:pPr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Il est composé :</w:t>
      </w:r>
    </w:p>
    <w:p w:rsidR="00520B17" w:rsidRPr="00520B17" w:rsidRDefault="00520B17" w:rsidP="00520B17">
      <w:pPr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En conformité avec le plan périnatal :</w:t>
      </w:r>
    </w:p>
    <w:p w:rsidR="00520B17" w:rsidRPr="00520B17" w:rsidRDefault="00520B17" w:rsidP="00520B17">
      <w:pPr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14 sages-femmes</w:t>
      </w:r>
    </w:p>
    <w:p w:rsidR="00520B17" w:rsidRPr="00520B17" w:rsidRDefault="00520B17" w:rsidP="00520B17">
      <w:pPr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 xml:space="preserve">1 cadre de santé pour la maternité </w:t>
      </w:r>
    </w:p>
    <w:p w:rsidR="00520B17" w:rsidRPr="00520B17" w:rsidRDefault="00520B17" w:rsidP="00520B17">
      <w:pPr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12 </w:t>
      </w:r>
      <w:r w:rsidRPr="00520B17">
        <w:rPr>
          <w:rFonts w:ascii="Calibri" w:hAnsi="Calibri" w:cs="Arial"/>
          <w:i w:val="0"/>
          <w:iCs/>
          <w:color w:val="000000" w:themeColor="text1"/>
          <w:sz w:val="24"/>
          <w:szCs w:val="24"/>
        </w:rPr>
        <w:t>auxiliaires-</w:t>
      </w:r>
      <w:r w:rsidRPr="00520B17">
        <w:rPr>
          <w:rFonts w:ascii="Calibri" w:hAnsi="Calibri" w:cs="Arial"/>
          <w:i w:val="0"/>
          <w:iCs/>
          <w:color w:val="000000" w:themeColor="text1"/>
          <w:sz w:val="24"/>
          <w:szCs w:val="24"/>
        </w:rPr>
        <w:t>puéricultrices</w:t>
      </w: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 + 3 Aides-soignantes</w:t>
      </w:r>
    </w:p>
    <w:p w:rsidR="00520B17" w:rsidRPr="00520B17" w:rsidRDefault="00520B17" w:rsidP="00520B17">
      <w:pPr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1 conseillère en lactation</w:t>
      </w:r>
    </w:p>
    <w:p w:rsidR="00520B17" w:rsidRPr="00520B17" w:rsidRDefault="00520B17" w:rsidP="00520B17">
      <w:pPr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Psychologue formé en périnatalité</w:t>
      </w:r>
    </w:p>
    <w:p w:rsidR="00520B17" w:rsidRPr="00520B17" w:rsidRDefault="00520B17" w:rsidP="00520B17">
      <w:pPr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Intervention des kinésithérapeutes</w:t>
      </w:r>
    </w:p>
    <w:p w:rsidR="00520B17" w:rsidRPr="00520B17" w:rsidRDefault="00520B17" w:rsidP="00520B17">
      <w:pPr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Accompagnement personnalisé avec proposition homéopathie, hypnose, acupuncture</w:t>
      </w:r>
    </w:p>
    <w:p w:rsidR="00520B17" w:rsidRPr="00520B17" w:rsidRDefault="00520B17" w:rsidP="00520B17">
      <w:pPr>
        <w:spacing w:after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</w:p>
    <w:p w:rsidR="00520B17" w:rsidRPr="00520B17" w:rsidRDefault="00520B17" w:rsidP="00520B17">
      <w:pPr>
        <w:tabs>
          <w:tab w:val="left" w:pos="0"/>
        </w:tabs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 xml:space="preserve">Le candidat aura la possibilité de consulter en libéral dans la maison des consultations qui jouxte la Polyclinique du Beaujolais. Un des pédiatres a déjà son activité de consultation, ainsi que le praticien qui part à la retraite. </w:t>
      </w:r>
    </w:p>
    <w:p w:rsidR="00520B17" w:rsidRPr="00520B17" w:rsidRDefault="00520B17" w:rsidP="00520B17">
      <w:pPr>
        <w:tabs>
          <w:tab w:val="left" w:pos="0"/>
        </w:tabs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</w:p>
    <w:p w:rsidR="00520B17" w:rsidRPr="00520B17" w:rsidRDefault="00520B17" w:rsidP="00520B17">
      <w:pPr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 xml:space="preserve">Le futur pédiatre devra assurer sur l’Etablissement la prise en charge des nouveau-nés. Il est à noter qu’un accord est en place avec l’Hôpital Nord-Ouest de Villefranche (CH HNO), à proximité immédiate) pour la partie </w:t>
      </w:r>
      <w:proofErr w:type="spellStart"/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néonatalité</w:t>
      </w:r>
      <w:proofErr w:type="spellEnd"/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.</w:t>
      </w:r>
    </w:p>
    <w:p w:rsidR="00520B17" w:rsidRDefault="00520B17" w:rsidP="00520B17">
      <w:pPr>
        <w:spacing w:after="0"/>
        <w:ind w:left="0"/>
        <w:jc w:val="both"/>
        <w:rPr>
          <w:rFonts w:ascii="Calibri" w:hAnsi="Calibri" w:cs="Arial"/>
          <w:bCs/>
          <w:i w:val="0"/>
          <w:iCs/>
          <w:color w:val="808080"/>
          <w:sz w:val="24"/>
          <w:szCs w:val="24"/>
        </w:rPr>
      </w:pPr>
    </w:p>
    <w:p w:rsidR="00520B17" w:rsidRPr="00270123" w:rsidRDefault="00520B17" w:rsidP="00520B17">
      <w:pPr>
        <w:spacing w:after="0"/>
        <w:ind w:left="0"/>
        <w:jc w:val="both"/>
        <w:rPr>
          <w:rFonts w:ascii="Calibri" w:hAnsi="Calibri" w:cs="Arial"/>
          <w:bCs/>
          <w:i w:val="0"/>
          <w:iCs/>
          <w:color w:val="808080"/>
          <w:sz w:val="24"/>
          <w:szCs w:val="24"/>
        </w:rPr>
      </w:pPr>
    </w:p>
    <w:p w:rsidR="00520B17" w:rsidRDefault="00520B17" w:rsidP="00520B17">
      <w:pPr>
        <w:spacing w:after="0"/>
        <w:jc w:val="both"/>
        <w:rPr>
          <w:rFonts w:ascii="Calibri" w:hAnsi="Calibri" w:cs="Arial"/>
          <w:bCs/>
          <w:i w:val="0"/>
          <w:iCs/>
          <w:color w:val="808080"/>
          <w:sz w:val="24"/>
          <w:szCs w:val="24"/>
        </w:rPr>
      </w:pPr>
      <w:bookmarkStart w:id="0" w:name="_GoBack"/>
      <w:bookmarkEnd w:id="0"/>
    </w:p>
    <w:p w:rsidR="00520B17" w:rsidRPr="00520B17" w:rsidRDefault="00520B17" w:rsidP="00520B17">
      <w:pPr>
        <w:pStyle w:val="Style"/>
        <w:spacing w:line="264" w:lineRule="exact"/>
        <w:rPr>
          <w:rFonts w:ascii="Calibri" w:eastAsia="Times New Roman" w:hAnsi="Calibri" w:cs="Arial"/>
          <w:bCs/>
          <w:iCs/>
          <w:color w:val="000000" w:themeColor="text1"/>
          <w:lang w:eastAsia="fr-FR" w:bidi="ar-SA"/>
        </w:rPr>
      </w:pPr>
    </w:p>
    <w:p w:rsidR="00520B17" w:rsidRPr="00520B17" w:rsidRDefault="00520B17" w:rsidP="00520B17">
      <w:pPr>
        <w:pStyle w:val="Default"/>
        <w:rPr>
          <w:rFonts w:cs="Arial"/>
          <w:bCs/>
          <w:iCs/>
          <w:color w:val="000000" w:themeColor="text1"/>
        </w:rPr>
      </w:pPr>
      <w:r w:rsidRPr="00520B17">
        <w:rPr>
          <w:rFonts w:cs="Arial"/>
          <w:bCs/>
          <w:iCs/>
          <w:color w:val="000000" w:themeColor="text1"/>
        </w:rPr>
        <w:t xml:space="preserve">Les missions principales seront : </w:t>
      </w:r>
    </w:p>
    <w:p w:rsidR="00520B17" w:rsidRPr="00520B17" w:rsidRDefault="00520B17" w:rsidP="00520B17">
      <w:pPr>
        <w:pStyle w:val="Default"/>
        <w:rPr>
          <w:color w:val="000000" w:themeColor="text1"/>
        </w:rPr>
      </w:pPr>
      <w:r w:rsidRPr="00520B17">
        <w:rPr>
          <w:color w:val="000000" w:themeColor="text1"/>
        </w:rPr>
        <w:t xml:space="preserve"> </w:t>
      </w:r>
    </w:p>
    <w:p w:rsidR="00520B17" w:rsidRPr="00520B17" w:rsidRDefault="00520B17" w:rsidP="00520B17">
      <w:pPr>
        <w:pStyle w:val="Style"/>
        <w:numPr>
          <w:ilvl w:val="0"/>
          <w:numId w:val="7"/>
        </w:numPr>
        <w:spacing w:line="264" w:lineRule="exact"/>
        <w:rPr>
          <w:rFonts w:ascii="Calibri" w:eastAsia="Times New Roman" w:hAnsi="Calibri" w:cs="Arial"/>
          <w:bCs/>
          <w:iCs/>
          <w:color w:val="000000" w:themeColor="text1"/>
          <w:lang w:eastAsia="fr-FR" w:bidi="ar-SA"/>
        </w:rPr>
      </w:pPr>
      <w:r w:rsidRPr="00520B17">
        <w:rPr>
          <w:rFonts w:ascii="Calibri" w:eastAsia="Times New Roman" w:hAnsi="Calibri" w:cs="Arial"/>
          <w:bCs/>
          <w:iCs/>
          <w:color w:val="000000" w:themeColor="text1"/>
          <w:lang w:eastAsia="fr-FR" w:bidi="ar-SA"/>
        </w:rPr>
        <w:t>Assurer le suivi du nouveau-né au cours de son séjour (en moyenne 3 – 4 jours)</w:t>
      </w:r>
    </w:p>
    <w:p w:rsidR="00520B17" w:rsidRPr="00520B17" w:rsidRDefault="00520B17" w:rsidP="00520B17">
      <w:pPr>
        <w:pStyle w:val="Style"/>
        <w:numPr>
          <w:ilvl w:val="1"/>
          <w:numId w:val="7"/>
        </w:numPr>
        <w:spacing w:line="264" w:lineRule="exact"/>
        <w:rPr>
          <w:rFonts w:ascii="Calibri" w:eastAsia="Times New Roman" w:hAnsi="Calibri" w:cs="Arial"/>
          <w:bCs/>
          <w:iCs/>
          <w:color w:val="000000" w:themeColor="text1"/>
          <w:lang w:eastAsia="fr-FR" w:bidi="ar-SA"/>
        </w:rPr>
      </w:pPr>
      <w:r w:rsidRPr="00520B17">
        <w:rPr>
          <w:rFonts w:ascii="Calibri" w:eastAsia="Times New Roman" w:hAnsi="Calibri" w:cs="Arial"/>
          <w:bCs/>
          <w:iCs/>
          <w:color w:val="000000" w:themeColor="text1"/>
          <w:lang w:eastAsia="fr-FR" w:bidi="ar-SA"/>
        </w:rPr>
        <w:t>Visite tous les matins, en deuxième partie de matinée après le bain et la pesée</w:t>
      </w:r>
    </w:p>
    <w:p w:rsidR="00520B17" w:rsidRPr="00520B17" w:rsidRDefault="00520B17" w:rsidP="00520B17">
      <w:pPr>
        <w:pStyle w:val="Style"/>
        <w:numPr>
          <w:ilvl w:val="1"/>
          <w:numId w:val="7"/>
        </w:numPr>
        <w:spacing w:line="264" w:lineRule="exact"/>
        <w:rPr>
          <w:rFonts w:ascii="Calibri" w:eastAsia="Times New Roman" w:hAnsi="Calibri" w:cs="Arial"/>
          <w:bCs/>
          <w:iCs/>
          <w:color w:val="000000" w:themeColor="text1"/>
          <w:lang w:eastAsia="fr-FR" w:bidi="ar-SA"/>
        </w:rPr>
      </w:pPr>
      <w:r w:rsidRPr="00520B17">
        <w:rPr>
          <w:rFonts w:ascii="Calibri" w:eastAsia="Times New Roman" w:hAnsi="Calibri" w:cs="Arial"/>
          <w:bCs/>
          <w:iCs/>
          <w:color w:val="000000" w:themeColor="text1"/>
          <w:lang w:eastAsia="fr-FR" w:bidi="ar-SA"/>
        </w:rPr>
        <w:t>Bureau Pédiatre au sein du service Maternité</w:t>
      </w:r>
    </w:p>
    <w:p w:rsidR="00520B17" w:rsidRPr="00520B17" w:rsidRDefault="00520B17" w:rsidP="00520B17">
      <w:pPr>
        <w:pStyle w:val="Style"/>
        <w:numPr>
          <w:ilvl w:val="0"/>
          <w:numId w:val="7"/>
        </w:numPr>
        <w:spacing w:line="264" w:lineRule="exact"/>
        <w:rPr>
          <w:rFonts w:ascii="Calibri" w:eastAsia="Times New Roman" w:hAnsi="Calibri" w:cs="Arial"/>
          <w:bCs/>
          <w:iCs/>
          <w:color w:val="000000" w:themeColor="text1"/>
          <w:lang w:eastAsia="fr-FR" w:bidi="ar-SA"/>
        </w:rPr>
      </w:pPr>
      <w:r w:rsidRPr="00520B17">
        <w:rPr>
          <w:rFonts w:ascii="Calibri" w:eastAsia="Times New Roman" w:hAnsi="Calibri" w:cs="Arial"/>
          <w:bCs/>
          <w:iCs/>
          <w:color w:val="000000" w:themeColor="text1"/>
          <w:lang w:eastAsia="fr-FR" w:bidi="ar-SA"/>
        </w:rPr>
        <w:t>Assister aux césariennes pour une prise en charge immédiate ; présence du pédiatre en salle de naissance selon protocoles.</w:t>
      </w:r>
    </w:p>
    <w:p w:rsidR="00520B17" w:rsidRPr="00520B17" w:rsidRDefault="00520B17" w:rsidP="00520B17">
      <w:pPr>
        <w:pStyle w:val="Style"/>
        <w:spacing w:line="264" w:lineRule="exact"/>
        <w:ind w:left="720"/>
        <w:rPr>
          <w:rFonts w:ascii="Calibri" w:eastAsia="Times New Roman" w:hAnsi="Calibri" w:cs="Arial"/>
          <w:bCs/>
          <w:iCs/>
          <w:color w:val="000000" w:themeColor="text1"/>
          <w:lang w:eastAsia="fr-FR" w:bidi="ar-SA"/>
        </w:rPr>
      </w:pPr>
      <w:r w:rsidRPr="00520B17">
        <w:rPr>
          <w:rFonts w:ascii="Calibri" w:eastAsia="Times New Roman" w:hAnsi="Calibri" w:cs="Arial"/>
          <w:bCs/>
          <w:iCs/>
          <w:color w:val="000000" w:themeColor="text1"/>
          <w:lang w:eastAsia="fr-FR" w:bidi="ar-SA"/>
        </w:rPr>
        <w:t>Travail en équipe avec SF et AP.</w:t>
      </w:r>
    </w:p>
    <w:p w:rsidR="00520B17" w:rsidRPr="00520B17" w:rsidRDefault="00520B17" w:rsidP="00520B17">
      <w:pPr>
        <w:pStyle w:val="Style"/>
        <w:numPr>
          <w:ilvl w:val="0"/>
          <w:numId w:val="7"/>
        </w:numPr>
        <w:spacing w:line="264" w:lineRule="exact"/>
        <w:rPr>
          <w:rFonts w:ascii="Calibri" w:eastAsia="Times New Roman" w:hAnsi="Calibri" w:cs="Arial"/>
          <w:bCs/>
          <w:iCs/>
          <w:color w:val="000000" w:themeColor="text1"/>
          <w:lang w:eastAsia="fr-FR" w:bidi="ar-SA"/>
        </w:rPr>
      </w:pPr>
      <w:r w:rsidRPr="00520B17">
        <w:rPr>
          <w:rFonts w:ascii="Calibri" w:eastAsia="Times New Roman" w:hAnsi="Calibri" w:cs="Arial"/>
          <w:bCs/>
          <w:iCs/>
          <w:color w:val="000000" w:themeColor="text1"/>
          <w:lang w:eastAsia="fr-FR" w:bidi="ar-SA"/>
        </w:rPr>
        <w:t>Etude de dossiers complexes en Staff pour décision de prise en charge collégiale entre gynéco. Et pédiatres.</w:t>
      </w:r>
    </w:p>
    <w:p w:rsidR="00520B17" w:rsidRPr="00DD19B2" w:rsidRDefault="00520B17" w:rsidP="00520B17">
      <w:pPr>
        <w:pStyle w:val="Style"/>
        <w:spacing w:line="264" w:lineRule="exact"/>
        <w:rPr>
          <w:rFonts w:ascii="Calibri" w:eastAsia="Times New Roman" w:hAnsi="Calibri" w:cs="Arial"/>
          <w:bCs/>
          <w:iCs/>
          <w:color w:val="808080"/>
          <w:lang w:eastAsia="fr-FR" w:bidi="ar-SA"/>
        </w:rPr>
      </w:pPr>
    </w:p>
    <w:p w:rsidR="00520B17" w:rsidRDefault="00520B17" w:rsidP="00520B17">
      <w:pPr>
        <w:spacing w:after="0"/>
        <w:ind w:left="0"/>
        <w:jc w:val="both"/>
        <w:rPr>
          <w:rFonts w:ascii="Calibri" w:hAnsi="Calibri" w:cs="Arial"/>
          <w:bCs/>
          <w:i w:val="0"/>
          <w:iCs/>
          <w:color w:val="808080"/>
          <w:sz w:val="24"/>
          <w:szCs w:val="24"/>
        </w:rPr>
      </w:pPr>
    </w:p>
    <w:p w:rsidR="00520B17" w:rsidRPr="00A46570" w:rsidRDefault="00520B17" w:rsidP="00520B17">
      <w:pPr>
        <w:pStyle w:val="Default"/>
        <w:rPr>
          <w:rFonts w:cs="Arial"/>
          <w:bCs/>
          <w:iCs/>
          <w:color w:val="808080"/>
        </w:rPr>
      </w:pPr>
    </w:p>
    <w:p w:rsidR="00520B17" w:rsidRDefault="00520B17" w:rsidP="00520B17">
      <w:pPr>
        <w:spacing w:after="0"/>
        <w:ind w:left="0"/>
        <w:jc w:val="both"/>
        <w:rPr>
          <w:rFonts w:ascii="Calibri" w:hAnsi="Calibri" w:cs="Arial"/>
          <w:b/>
          <w:bCs/>
          <w:iCs/>
          <w:color w:val="808080"/>
          <w:sz w:val="28"/>
          <w:szCs w:val="28"/>
        </w:rPr>
      </w:pPr>
    </w:p>
    <w:p w:rsidR="00520B17" w:rsidRPr="00520B17" w:rsidRDefault="00520B17" w:rsidP="00520B17">
      <w:pPr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/>
          <w:bCs/>
          <w:iCs/>
          <w:color w:val="000000" w:themeColor="text1"/>
          <w:sz w:val="28"/>
          <w:szCs w:val="28"/>
        </w:rPr>
        <w:t>2.2 Le profil</w:t>
      </w:r>
    </w:p>
    <w:p w:rsidR="00520B17" w:rsidRPr="00520B17" w:rsidRDefault="00520B17" w:rsidP="00520B17">
      <w:pPr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</w:p>
    <w:p w:rsidR="00520B17" w:rsidRPr="00520B17" w:rsidRDefault="00520B17" w:rsidP="00520B17">
      <w:pPr>
        <w:tabs>
          <w:tab w:val="left" w:pos="0"/>
        </w:tabs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 xml:space="preserve">Le candidat (H/F) doit être médecin inscrit au Conseil National de l’Ordre des Médecins. </w:t>
      </w:r>
    </w:p>
    <w:p w:rsidR="00520B17" w:rsidRPr="00520B17" w:rsidRDefault="00520B17" w:rsidP="00520B17">
      <w:pPr>
        <w:tabs>
          <w:tab w:val="left" w:pos="3780"/>
        </w:tabs>
        <w:spacing w:after="0"/>
        <w:jc w:val="both"/>
        <w:rPr>
          <w:rFonts w:ascii="Arial" w:hAnsi="Arial" w:cs="Arial"/>
          <w:bCs/>
          <w:i w:val="0"/>
          <w:iCs/>
          <w:color w:val="000000" w:themeColor="text1"/>
          <w:sz w:val="22"/>
          <w:szCs w:val="22"/>
        </w:rPr>
      </w:pPr>
    </w:p>
    <w:p w:rsidR="00520B17" w:rsidRPr="00520B17" w:rsidRDefault="00520B17" w:rsidP="00520B17">
      <w:pPr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Activité libérale</w:t>
      </w:r>
    </w:p>
    <w:p w:rsidR="00520B17" w:rsidRPr="00520B17" w:rsidRDefault="00520B17" w:rsidP="00520B17">
      <w:pPr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</w:p>
    <w:p w:rsidR="00520B17" w:rsidRPr="00520B17" w:rsidRDefault="00520B17" w:rsidP="00520B17">
      <w:pPr>
        <w:spacing w:after="0"/>
        <w:ind w:left="0"/>
        <w:jc w:val="both"/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</w:pPr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 xml:space="preserve">Poste basé à </w:t>
      </w:r>
      <w:proofErr w:type="spellStart"/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>Arnas</w:t>
      </w:r>
      <w:proofErr w:type="spellEnd"/>
      <w:r w:rsidRPr="00520B17">
        <w:rPr>
          <w:rFonts w:ascii="Calibri" w:hAnsi="Calibri" w:cs="Arial"/>
          <w:bCs/>
          <w:i w:val="0"/>
          <w:iCs/>
          <w:color w:val="000000" w:themeColor="text1"/>
          <w:sz w:val="24"/>
          <w:szCs w:val="24"/>
        </w:rPr>
        <w:t xml:space="preserve"> / Villefranche sur Saône (69)</w:t>
      </w:r>
    </w:p>
    <w:p w:rsidR="00520B17" w:rsidRPr="00C94A60" w:rsidRDefault="00520B17" w:rsidP="00520B17">
      <w:pPr>
        <w:spacing w:after="0"/>
        <w:ind w:left="0"/>
        <w:jc w:val="both"/>
        <w:rPr>
          <w:rFonts w:ascii="Calibri" w:hAnsi="Calibri" w:cs="Arial"/>
          <w:bCs/>
          <w:i w:val="0"/>
          <w:iCs/>
          <w:color w:val="808080"/>
          <w:sz w:val="24"/>
          <w:szCs w:val="24"/>
        </w:rPr>
      </w:pPr>
    </w:p>
    <w:p w:rsidR="00520B17" w:rsidRPr="00656A2D" w:rsidRDefault="00520B17" w:rsidP="00520B17">
      <w:pPr>
        <w:spacing w:after="0"/>
        <w:ind w:left="0"/>
        <w:jc w:val="both"/>
        <w:rPr>
          <w:rFonts w:ascii="Calibri" w:hAnsi="Calibri" w:cs="Arial"/>
          <w:b/>
          <w:bCs/>
          <w:iCs/>
          <w:color w:val="808080"/>
        </w:rPr>
      </w:pPr>
    </w:p>
    <w:p w:rsidR="00520B17" w:rsidRPr="00486B13" w:rsidRDefault="00520B17" w:rsidP="00520B17">
      <w:pPr>
        <w:tabs>
          <w:tab w:val="left" w:pos="3780"/>
        </w:tabs>
        <w:spacing w:after="0"/>
        <w:ind w:left="0"/>
        <w:jc w:val="both"/>
        <w:rPr>
          <w:rFonts w:ascii="Calibri" w:hAnsi="Calibri" w:cs="Arial"/>
          <w:bCs/>
          <w:i w:val="0"/>
          <w:iCs/>
          <w:color w:val="808080"/>
          <w:sz w:val="16"/>
          <w:szCs w:val="16"/>
        </w:rPr>
      </w:pPr>
    </w:p>
    <w:p w:rsidR="00464DC0" w:rsidRPr="00464DC0" w:rsidRDefault="00464DC0" w:rsidP="00464DC0">
      <w:pPr>
        <w:ind w:left="0"/>
        <w:rPr>
          <w:rFonts w:ascii="Arial" w:hAnsi="Arial" w:cs="Arial"/>
          <w:b/>
          <w:bCs/>
          <w:i w:val="0"/>
          <w:color w:val="0D3050"/>
          <w:u w:val="single"/>
        </w:rPr>
      </w:pPr>
      <w:r w:rsidRPr="00464DC0">
        <w:rPr>
          <w:rFonts w:ascii="Arial" w:hAnsi="Arial" w:cs="Arial"/>
          <w:b/>
          <w:bCs/>
          <w:i w:val="0"/>
          <w:color w:val="0D3050"/>
          <w:u w:val="single"/>
        </w:rPr>
        <w:t>Contact :</w:t>
      </w:r>
    </w:p>
    <w:p w:rsidR="00464DC0" w:rsidRPr="00464DC0" w:rsidRDefault="00464DC0" w:rsidP="00464DC0">
      <w:pPr>
        <w:spacing w:after="0"/>
        <w:ind w:left="0"/>
        <w:jc w:val="both"/>
        <w:rPr>
          <w:rFonts w:ascii="Calibri" w:hAnsi="Calibri" w:cs="Arial"/>
          <w:bCs/>
          <w:i w:val="0"/>
          <w:iCs/>
          <w:color w:val="1F4E79" w:themeColor="accent1" w:themeShade="80"/>
          <w:sz w:val="24"/>
          <w:szCs w:val="24"/>
        </w:rPr>
      </w:pPr>
      <w:r w:rsidRPr="00464DC0">
        <w:rPr>
          <w:rFonts w:ascii="Calibri" w:hAnsi="Calibri" w:cs="Arial"/>
          <w:bCs/>
          <w:i w:val="0"/>
          <w:iCs/>
          <w:color w:val="1F4E79" w:themeColor="accent1" w:themeShade="80"/>
          <w:sz w:val="24"/>
          <w:szCs w:val="24"/>
        </w:rPr>
        <w:t>Sylvain Favier | Directeur</w:t>
      </w:r>
    </w:p>
    <w:p w:rsidR="00464DC0" w:rsidRDefault="00464DC0" w:rsidP="00464DC0">
      <w:pPr>
        <w:spacing w:after="0"/>
        <w:ind w:left="0"/>
        <w:jc w:val="both"/>
        <w:rPr>
          <w:rFonts w:ascii="Calibri" w:hAnsi="Calibri" w:cs="Arial"/>
          <w:bCs/>
          <w:i w:val="0"/>
          <w:iCs/>
          <w:color w:val="1F4E79" w:themeColor="accent1" w:themeShade="80"/>
          <w:sz w:val="24"/>
          <w:szCs w:val="24"/>
        </w:rPr>
      </w:pPr>
      <w:r w:rsidRPr="00464DC0">
        <w:rPr>
          <w:rFonts w:ascii="Calibri" w:hAnsi="Calibri" w:cs="Arial"/>
          <w:bCs/>
          <w:i w:val="0"/>
          <w:iCs/>
          <w:color w:val="1F4E79" w:themeColor="accent1" w:themeShade="80"/>
          <w:sz w:val="24"/>
          <w:szCs w:val="24"/>
        </w:rPr>
        <w:t>Polyclinique du Beaujolais</w:t>
      </w:r>
    </w:p>
    <w:p w:rsidR="00464DC0" w:rsidRPr="00464DC0" w:rsidRDefault="00464DC0" w:rsidP="00464DC0">
      <w:pPr>
        <w:spacing w:after="0"/>
        <w:ind w:left="0"/>
        <w:jc w:val="both"/>
        <w:rPr>
          <w:rFonts w:ascii="Calibri" w:hAnsi="Calibri" w:cs="Arial"/>
          <w:bCs/>
          <w:i w:val="0"/>
          <w:iCs/>
          <w:color w:val="1F4E79" w:themeColor="accent1" w:themeShade="80"/>
          <w:sz w:val="24"/>
          <w:szCs w:val="24"/>
        </w:rPr>
      </w:pPr>
      <w:r>
        <w:rPr>
          <w:rFonts w:ascii="Calibri" w:hAnsi="Calibri" w:cs="Arial"/>
          <w:bCs/>
          <w:i w:val="0"/>
          <w:iCs/>
          <w:color w:val="1F4E79" w:themeColor="accent1" w:themeShade="80"/>
          <w:sz w:val="24"/>
          <w:szCs w:val="24"/>
        </w:rPr>
        <w:t>06-18-00-46-54</w:t>
      </w:r>
    </w:p>
    <w:p w:rsidR="00464DC0" w:rsidRDefault="00464DC0" w:rsidP="00464DC0">
      <w:pPr>
        <w:ind w:left="0"/>
      </w:pPr>
    </w:p>
    <w:sectPr w:rsidR="0046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711"/>
    <w:multiLevelType w:val="hybridMultilevel"/>
    <w:tmpl w:val="4DE60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54A0"/>
    <w:multiLevelType w:val="multilevel"/>
    <w:tmpl w:val="92F8A5C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951B5"/>
    <w:multiLevelType w:val="hybridMultilevel"/>
    <w:tmpl w:val="9B2ED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C0990"/>
    <w:multiLevelType w:val="hybridMultilevel"/>
    <w:tmpl w:val="FAEA7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C5267"/>
    <w:multiLevelType w:val="hybridMultilevel"/>
    <w:tmpl w:val="01C06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C27A9"/>
    <w:multiLevelType w:val="hybridMultilevel"/>
    <w:tmpl w:val="5DE8F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A06AD"/>
    <w:multiLevelType w:val="hybridMultilevel"/>
    <w:tmpl w:val="D4DEF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17"/>
    <w:rsid w:val="00417E7E"/>
    <w:rsid w:val="00464DC0"/>
    <w:rsid w:val="00520B17"/>
    <w:rsid w:val="00A3585D"/>
    <w:rsid w:val="00C3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26A3"/>
  <w15:chartTrackingRefBased/>
  <w15:docId w15:val="{28A27F4E-6635-4B72-ABFB-E4A61A54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17"/>
    <w:pPr>
      <w:widowControl w:val="0"/>
      <w:spacing w:after="240" w:line="240" w:lineRule="auto"/>
      <w:ind w:left="851"/>
    </w:pPr>
    <w:rPr>
      <w:rFonts w:ascii="Helvetica" w:eastAsia="Times New Roman" w:hAnsi="Helvetica" w:cs="Times New Roman"/>
      <w:i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20B17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520B17"/>
    <w:rPr>
      <w:rFonts w:ascii="Helvetica" w:eastAsia="Times New Roman" w:hAnsi="Helvetica" w:cs="Times New Roman"/>
      <w:i/>
      <w:sz w:val="20"/>
      <w:szCs w:val="20"/>
      <w:lang w:val="x-none" w:eastAsia="fr-FR"/>
    </w:rPr>
  </w:style>
  <w:style w:type="paragraph" w:customStyle="1" w:styleId="Style">
    <w:name w:val="Style"/>
    <w:rsid w:val="0052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 w:bidi="he-IL"/>
    </w:rPr>
  </w:style>
  <w:style w:type="paragraph" w:styleId="NormalWeb">
    <w:name w:val="Normal (Web)"/>
    <w:basedOn w:val="Normal"/>
    <w:uiPriority w:val="99"/>
    <w:unhideWhenUsed/>
    <w:rsid w:val="00520B17"/>
    <w:pPr>
      <w:widowControl/>
      <w:spacing w:before="100" w:beforeAutospacing="1" w:after="100" w:afterAutospacing="1"/>
      <w:ind w:left="0"/>
    </w:pPr>
    <w:rPr>
      <w:rFonts w:ascii="Times New Roman" w:hAnsi="Times New Roman"/>
      <w:i w:val="0"/>
      <w:sz w:val="24"/>
      <w:szCs w:val="24"/>
    </w:rPr>
  </w:style>
  <w:style w:type="paragraph" w:customStyle="1" w:styleId="align-justify">
    <w:name w:val="align-justify"/>
    <w:basedOn w:val="Normal"/>
    <w:rsid w:val="00520B17"/>
    <w:pPr>
      <w:widowControl/>
      <w:spacing w:before="100" w:beforeAutospacing="1" w:after="100" w:afterAutospacing="1"/>
      <w:ind w:left="0"/>
    </w:pPr>
    <w:rPr>
      <w:rFonts w:ascii="Times New Roman" w:hAnsi="Times New Roman"/>
      <w:i w:val="0"/>
      <w:sz w:val="24"/>
      <w:szCs w:val="24"/>
    </w:rPr>
  </w:style>
  <w:style w:type="paragraph" w:customStyle="1" w:styleId="Default">
    <w:name w:val="Default"/>
    <w:rsid w:val="00520B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4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Capio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Teyssier Vianney</dc:creator>
  <cp:keywords/>
  <dc:description/>
  <cp:lastModifiedBy>Teyssier Vianney</cp:lastModifiedBy>
  <cp:revision>6</cp:revision>
  <cp:lastPrinted>2020-10-15T14:41:00Z</cp:lastPrinted>
  <dcterms:created xsi:type="dcterms:W3CDTF">2020-10-14T14:23:00Z</dcterms:created>
  <dcterms:modified xsi:type="dcterms:W3CDTF">2020-10-16T15:23:00Z</dcterms:modified>
</cp:coreProperties>
</file>